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CD" w:rsidRPr="002771EA" w:rsidRDefault="006A3BCD" w:rsidP="002771EA">
      <w:pPr>
        <w:pStyle w:val="Ttulo"/>
        <w:ind w:firstLine="284"/>
        <w:jc w:val="both"/>
        <w:rPr>
          <w:rFonts w:ascii="Arial Narrow" w:hAnsi="Arial Narrow"/>
          <w:b w:val="0"/>
          <w:sz w:val="20"/>
        </w:rPr>
      </w:pPr>
    </w:p>
    <w:p w:rsidR="00BD2EB9" w:rsidRPr="002771EA" w:rsidRDefault="00BD2EB9" w:rsidP="002771EA">
      <w:pPr>
        <w:pStyle w:val="Ttulo"/>
        <w:ind w:firstLine="284"/>
        <w:jc w:val="both"/>
        <w:rPr>
          <w:rFonts w:ascii="Arial Narrow" w:hAnsi="Arial Narrow"/>
          <w:b w:val="0"/>
          <w:sz w:val="20"/>
        </w:rPr>
      </w:pPr>
    </w:p>
    <w:p w:rsidR="007933CA" w:rsidRPr="007933CA"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Calibri" w:hAnsi="Calibri" w:cs="Calibri"/>
          <w:b/>
          <w:snapToGrid w:val="0"/>
          <w:color w:val="000000"/>
          <w:sz w:val="38"/>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color w:val="000000"/>
          <w:sz w:val="32"/>
          <w:szCs w:val="32"/>
        </w:rPr>
      </w:pPr>
      <w:r w:rsidRPr="00605A2B">
        <w:rPr>
          <w:rFonts w:ascii="Arial Narrow" w:hAnsi="Arial Narrow" w:cs="Arial"/>
          <w:b/>
          <w:snapToGrid w:val="0"/>
          <w:color w:val="000000"/>
          <w:sz w:val="32"/>
          <w:szCs w:val="32"/>
        </w:rPr>
        <w:t xml:space="preserve">CONCURSO PÚBLICO </w:t>
      </w: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Tahoma"/>
          <w:b/>
          <w:snapToGrid w:val="0"/>
          <w:color w:val="FF0000"/>
          <w:sz w:val="32"/>
          <w:szCs w:val="32"/>
        </w:rPr>
      </w:pPr>
      <w:r w:rsidRPr="00605A2B">
        <w:rPr>
          <w:rFonts w:ascii="Arial Narrow" w:hAnsi="Arial Narrow" w:cs="Arial"/>
          <w:b/>
          <w:snapToGrid w:val="0"/>
          <w:color w:val="000000"/>
          <w:sz w:val="32"/>
          <w:szCs w:val="32"/>
        </w:rPr>
        <w:t xml:space="preserve"> N.º 0</w:t>
      </w:r>
      <w:r w:rsidR="004262CC">
        <w:rPr>
          <w:rFonts w:ascii="Arial Narrow" w:hAnsi="Arial Narrow" w:cs="Arial"/>
          <w:b/>
          <w:snapToGrid w:val="0"/>
          <w:color w:val="000000"/>
          <w:sz w:val="32"/>
          <w:szCs w:val="32"/>
        </w:rPr>
        <w:t>3</w:t>
      </w:r>
      <w:r w:rsidRPr="00605A2B">
        <w:rPr>
          <w:rFonts w:ascii="Arial Narrow" w:hAnsi="Arial Narrow" w:cs="Arial"/>
          <w:b/>
          <w:snapToGrid w:val="0"/>
          <w:color w:val="000000"/>
          <w:sz w:val="32"/>
          <w:szCs w:val="32"/>
        </w:rPr>
        <w:t>/20</w:t>
      </w:r>
      <w:r w:rsidR="00DA68A4" w:rsidRPr="00605A2B">
        <w:rPr>
          <w:rFonts w:ascii="Arial Narrow" w:hAnsi="Arial Narrow" w:cs="Arial"/>
          <w:b/>
          <w:snapToGrid w:val="0"/>
          <w:color w:val="000000"/>
          <w:sz w:val="32"/>
          <w:szCs w:val="32"/>
        </w:rPr>
        <w:t>2</w:t>
      </w:r>
      <w:r w:rsidR="00F22BA3">
        <w:rPr>
          <w:rFonts w:ascii="Arial Narrow" w:hAnsi="Arial Narrow" w:cs="Arial"/>
          <w:b/>
          <w:snapToGrid w:val="0"/>
          <w:color w:val="000000"/>
          <w:sz w:val="32"/>
          <w:szCs w:val="32"/>
        </w:rPr>
        <w:t>4</w:t>
      </w:r>
      <w:r w:rsidRPr="00605A2B">
        <w:rPr>
          <w:rFonts w:ascii="Arial Narrow" w:hAnsi="Arial Narrow" w:cs="Arial"/>
          <w:b/>
          <w:snapToGrid w:val="0"/>
          <w:color w:val="000000"/>
          <w:sz w:val="32"/>
          <w:szCs w:val="32"/>
        </w:rPr>
        <w:t xml:space="preserve"> – DFRH/APR</w:t>
      </w:r>
      <w:r w:rsidRPr="00605A2B">
        <w:rPr>
          <w:rFonts w:ascii="Arial Narrow" w:hAnsi="Arial Narrow" w:cs="Tahoma"/>
          <w:b/>
          <w:snapToGrid w:val="0"/>
          <w:color w:val="FF0000"/>
          <w:sz w:val="32"/>
          <w:szCs w:val="32"/>
        </w:rPr>
        <w:t xml:space="preserve"> </w:t>
      </w: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Tahoma"/>
          <w:b/>
          <w:snapToGrid w:val="0"/>
          <w:color w:val="FF000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color w:val="FF000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color w:val="FF000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color w:val="FF000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color w:val="FF000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Narrow" w:hAnsi="Arial Narrow" w:cs="Arial"/>
          <w:b/>
          <w:snapToGrid w:val="0"/>
          <w:color w:val="FF000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sz w:val="32"/>
          <w:szCs w:val="32"/>
        </w:rPr>
      </w:pPr>
      <w:r w:rsidRPr="00605A2B">
        <w:rPr>
          <w:rFonts w:ascii="Arial Narrow" w:hAnsi="Arial Narrow" w:cs="Arial"/>
          <w:b/>
          <w:snapToGrid w:val="0"/>
          <w:color w:val="000000"/>
          <w:sz w:val="32"/>
          <w:szCs w:val="32"/>
        </w:rPr>
        <w:t>CADERNO ENCARGOS</w:t>
      </w: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Narrow" w:hAnsi="Arial Narrow" w:cs="Arial"/>
          <w:b/>
          <w:snapToGrid w:val="0"/>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Narrow" w:hAnsi="Arial Narrow" w:cs="Arial"/>
          <w:b/>
          <w:snapToGrid w:val="0"/>
          <w:sz w:val="32"/>
          <w:szCs w:val="32"/>
        </w:rPr>
      </w:pPr>
    </w:p>
    <w:p w:rsidR="007933CA" w:rsidRPr="00605A2B" w:rsidRDefault="007933CA" w:rsidP="000E4167">
      <w:pPr>
        <w:keepLines/>
        <w:widowControl w:val="0"/>
        <w:jc w:val="center"/>
        <w:rPr>
          <w:rFonts w:ascii="Arial Narrow" w:hAnsi="Arial Narrow" w:cs="Arial"/>
          <w:b/>
          <w:sz w:val="32"/>
          <w:szCs w:val="32"/>
        </w:rPr>
      </w:pPr>
      <w:r w:rsidRPr="00605A2B">
        <w:rPr>
          <w:rFonts w:ascii="Arial Narrow" w:hAnsi="Arial Narrow" w:cs="Arial"/>
          <w:b/>
          <w:sz w:val="32"/>
          <w:szCs w:val="32"/>
        </w:rPr>
        <w:t>LOCAÇÃO FINANCEIRA</w:t>
      </w:r>
      <w:r w:rsidR="000E4167" w:rsidRPr="00605A2B">
        <w:rPr>
          <w:rFonts w:ascii="Arial Narrow" w:hAnsi="Arial Narrow" w:cs="Arial"/>
          <w:b/>
          <w:sz w:val="32"/>
          <w:szCs w:val="32"/>
        </w:rPr>
        <w:t xml:space="preserve"> PARA AQUISIÇÃO DE </w:t>
      </w:r>
      <w:r w:rsidR="00DA68A4" w:rsidRPr="00605A2B">
        <w:rPr>
          <w:rFonts w:ascii="Arial Narrow" w:hAnsi="Arial Narrow" w:cs="Arial"/>
          <w:b/>
          <w:sz w:val="32"/>
          <w:szCs w:val="32"/>
        </w:rPr>
        <w:t>VIATURA</w:t>
      </w:r>
      <w:r w:rsidR="00F22BA3">
        <w:rPr>
          <w:rFonts w:ascii="Arial Narrow" w:hAnsi="Arial Narrow" w:cs="Arial"/>
          <w:b/>
          <w:sz w:val="32"/>
          <w:szCs w:val="32"/>
        </w:rPr>
        <w:t xml:space="preserve"> PESADA DE MERCADORIAS DE 26 TONELADAS</w:t>
      </w:r>
      <w:r w:rsidR="00DA68A4" w:rsidRPr="00605A2B">
        <w:rPr>
          <w:rFonts w:ascii="Arial Narrow" w:hAnsi="Arial Narrow" w:cs="Arial"/>
          <w:b/>
          <w:sz w:val="32"/>
          <w:szCs w:val="32"/>
        </w:rPr>
        <w:t xml:space="preserve"> PARA O MUNICÍPIO DE ARRUDA DOS VINHOS</w:t>
      </w:r>
    </w:p>
    <w:p w:rsidR="007933CA" w:rsidRPr="00605A2B" w:rsidRDefault="007933CA" w:rsidP="007933CA">
      <w:pPr>
        <w:keepLines/>
        <w:widowControl w:val="0"/>
        <w:jc w:val="both"/>
        <w:rPr>
          <w:rFonts w:ascii="Arial Narrow" w:hAnsi="Arial Narrow" w:cs="Arial"/>
          <w:b/>
          <w:sz w:val="32"/>
          <w:szCs w:val="32"/>
        </w:rPr>
      </w:pPr>
    </w:p>
    <w:p w:rsidR="007933CA" w:rsidRPr="00605A2B"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color w:val="000000"/>
          <w:sz w:val="32"/>
          <w:szCs w:val="32"/>
        </w:rPr>
      </w:pPr>
    </w:p>
    <w:p w:rsidR="007933CA" w:rsidRPr="007933CA"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w:hAnsi="Arial" w:cs="Arial"/>
          <w:b/>
          <w:snapToGrid w:val="0"/>
          <w:color w:val="000000"/>
          <w:sz w:val="38"/>
        </w:rPr>
      </w:pPr>
    </w:p>
    <w:p w:rsidR="007933CA" w:rsidRPr="007933CA"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w:hAnsi="Arial" w:cs="Arial"/>
          <w:b/>
          <w:snapToGrid w:val="0"/>
          <w:color w:val="000000"/>
          <w:sz w:val="38"/>
        </w:rPr>
      </w:pPr>
    </w:p>
    <w:p w:rsidR="007933CA" w:rsidRPr="007933CA"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w:hAnsi="Arial" w:cs="Arial"/>
          <w:b/>
          <w:snapToGrid w:val="0"/>
          <w:color w:val="000000"/>
          <w:sz w:val="38"/>
        </w:rPr>
      </w:pPr>
    </w:p>
    <w:p w:rsidR="007933CA" w:rsidRPr="007933CA"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w:hAnsi="Arial" w:cs="Arial"/>
          <w:b/>
          <w:snapToGrid w:val="0"/>
          <w:color w:val="000000"/>
          <w:sz w:val="38"/>
        </w:rPr>
      </w:pPr>
    </w:p>
    <w:p w:rsidR="007933CA" w:rsidRPr="007933CA"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rPr>
          <w:rFonts w:ascii="Arial" w:hAnsi="Arial" w:cs="Arial"/>
          <w:b/>
          <w:snapToGrid w:val="0"/>
          <w:color w:val="000000"/>
          <w:sz w:val="38"/>
        </w:rPr>
      </w:pPr>
    </w:p>
    <w:p w:rsidR="00EB3350" w:rsidRDefault="00EB3350"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w:hAnsi="Arial" w:cs="Arial"/>
          <w:b/>
          <w:snapToGrid w:val="0"/>
          <w:color w:val="000000"/>
          <w:sz w:val="38"/>
        </w:rPr>
      </w:pPr>
    </w:p>
    <w:p w:rsidR="00BD6342" w:rsidRDefault="00BD6342"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w:hAnsi="Arial" w:cs="Arial"/>
          <w:snapToGrid w:val="0"/>
        </w:rPr>
      </w:pPr>
    </w:p>
    <w:p w:rsidR="007933CA" w:rsidRPr="007F356E" w:rsidRDefault="007933CA" w:rsidP="007933CA">
      <w:pPr>
        <w:tabs>
          <w:tab w:val="left" w:pos="0"/>
          <w:tab w:val="left" w:pos="959"/>
          <w:tab w:val="left" w:pos="1918"/>
          <w:tab w:val="left" w:pos="2877"/>
          <w:tab w:val="left" w:pos="3836"/>
          <w:tab w:val="left" w:pos="4795"/>
          <w:tab w:val="left" w:pos="5754"/>
          <w:tab w:val="left" w:pos="6713"/>
          <w:tab w:val="left" w:pos="7672"/>
          <w:tab w:val="left" w:pos="8631"/>
        </w:tabs>
        <w:spacing w:after="240"/>
        <w:jc w:val="center"/>
        <w:rPr>
          <w:rFonts w:ascii="Arial Narrow" w:hAnsi="Arial Narrow" w:cs="Arial"/>
          <w:b/>
          <w:snapToGrid w:val="0"/>
          <w:sz w:val="22"/>
          <w:szCs w:val="22"/>
        </w:rPr>
      </w:pPr>
      <w:r w:rsidRPr="007F356E">
        <w:rPr>
          <w:rFonts w:ascii="Arial Narrow" w:hAnsi="Arial Narrow" w:cs="Arial"/>
          <w:b/>
          <w:snapToGrid w:val="0"/>
          <w:sz w:val="22"/>
          <w:szCs w:val="22"/>
        </w:rPr>
        <w:t>ÍNDICE</w:t>
      </w:r>
    </w:p>
    <w:p w:rsidR="007933CA" w:rsidRPr="007F356E" w:rsidRDefault="007933CA"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1.º</w:t>
      </w:r>
      <w:r w:rsidRPr="007F356E">
        <w:rPr>
          <w:rFonts w:ascii="Arial Narrow" w:hAnsi="Arial Narrow" w:cs="Arial"/>
          <w:sz w:val="22"/>
          <w:szCs w:val="22"/>
        </w:rPr>
        <w:t xml:space="preserve"> - Objeto </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2º</w:t>
      </w:r>
      <w:r w:rsidRPr="007F356E">
        <w:rPr>
          <w:rFonts w:ascii="Arial Narrow" w:hAnsi="Arial Narrow" w:cs="Arial"/>
          <w:sz w:val="22"/>
          <w:szCs w:val="22"/>
        </w:rPr>
        <w:t xml:space="preserve"> - Contrato</w:t>
      </w:r>
    </w:p>
    <w:p w:rsidR="00BD6342" w:rsidRPr="007F356E" w:rsidRDefault="00BD6342" w:rsidP="00EB3350">
      <w:pPr>
        <w:rPr>
          <w:rFonts w:ascii="Arial Narrow" w:hAnsi="Arial Narrow" w:cs="Arial"/>
          <w:b/>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3º</w:t>
      </w:r>
      <w:r w:rsidRPr="007F356E">
        <w:rPr>
          <w:rFonts w:ascii="Arial Narrow" w:hAnsi="Arial Narrow" w:cs="Arial"/>
          <w:sz w:val="22"/>
          <w:szCs w:val="22"/>
        </w:rPr>
        <w:t xml:space="preserve"> - </w:t>
      </w:r>
      <w:r w:rsidR="002D338D" w:rsidRPr="007F356E">
        <w:rPr>
          <w:rFonts w:ascii="Arial Narrow" w:hAnsi="Arial Narrow" w:cs="Arial"/>
          <w:sz w:val="22"/>
          <w:szCs w:val="22"/>
        </w:rPr>
        <w:t>Valor base do contrato</w:t>
      </w:r>
    </w:p>
    <w:p w:rsidR="002D338D" w:rsidRPr="007F356E" w:rsidRDefault="002D338D" w:rsidP="00EB3350">
      <w:pPr>
        <w:rPr>
          <w:rFonts w:ascii="Arial Narrow" w:hAnsi="Arial Narrow" w:cs="Arial"/>
          <w:sz w:val="22"/>
          <w:szCs w:val="22"/>
        </w:rPr>
      </w:pPr>
    </w:p>
    <w:p w:rsidR="002D338D" w:rsidRPr="007F356E" w:rsidRDefault="002D338D" w:rsidP="002D338D">
      <w:pPr>
        <w:rPr>
          <w:rFonts w:ascii="Arial Narrow" w:hAnsi="Arial Narrow" w:cs="Arial"/>
          <w:sz w:val="22"/>
          <w:szCs w:val="22"/>
        </w:rPr>
      </w:pPr>
      <w:r w:rsidRPr="007F356E">
        <w:rPr>
          <w:rFonts w:ascii="Arial Narrow" w:hAnsi="Arial Narrow" w:cs="Arial"/>
          <w:b/>
          <w:sz w:val="22"/>
          <w:szCs w:val="22"/>
        </w:rPr>
        <w:t>Artigo 4º</w:t>
      </w:r>
      <w:r w:rsidRPr="007F356E">
        <w:rPr>
          <w:rFonts w:ascii="Arial Narrow" w:hAnsi="Arial Narrow" w:cs="Arial"/>
          <w:sz w:val="22"/>
          <w:szCs w:val="22"/>
        </w:rPr>
        <w:t xml:space="preserve"> - Obrigações principais do prestador de serviços</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 xml:space="preserve">Artigo </w:t>
      </w:r>
      <w:r w:rsidR="007F356E" w:rsidRPr="007F356E">
        <w:rPr>
          <w:rFonts w:ascii="Arial Narrow" w:hAnsi="Arial Narrow" w:cs="Arial"/>
          <w:b/>
          <w:sz w:val="22"/>
          <w:szCs w:val="22"/>
        </w:rPr>
        <w:t>5</w:t>
      </w:r>
      <w:r w:rsidRPr="007F356E">
        <w:rPr>
          <w:rFonts w:ascii="Arial Narrow" w:hAnsi="Arial Narrow" w:cs="Arial"/>
          <w:b/>
          <w:sz w:val="22"/>
          <w:szCs w:val="22"/>
        </w:rPr>
        <w:t>.º</w:t>
      </w:r>
      <w:r w:rsidRPr="007F356E">
        <w:rPr>
          <w:rFonts w:ascii="Arial Narrow" w:hAnsi="Arial Narrow" w:cs="Arial"/>
          <w:sz w:val="22"/>
          <w:szCs w:val="22"/>
        </w:rPr>
        <w:t xml:space="preserve"> - Objeto d</w:t>
      </w:r>
      <w:r w:rsidR="007F356E" w:rsidRPr="007F356E">
        <w:rPr>
          <w:rFonts w:ascii="Arial Narrow" w:hAnsi="Arial Narrow" w:cs="Arial"/>
          <w:sz w:val="22"/>
          <w:szCs w:val="22"/>
        </w:rPr>
        <w:t>e</w:t>
      </w:r>
      <w:r w:rsidRPr="007F356E">
        <w:rPr>
          <w:rFonts w:ascii="Arial Narrow" w:hAnsi="Arial Narrow" w:cs="Arial"/>
          <w:sz w:val="22"/>
          <w:szCs w:val="22"/>
        </w:rPr>
        <w:t xml:space="preserve"> dever de sigilo</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 xml:space="preserve">Artigo </w:t>
      </w:r>
      <w:r w:rsidR="007F356E" w:rsidRPr="007F356E">
        <w:rPr>
          <w:rFonts w:ascii="Arial Narrow" w:hAnsi="Arial Narrow" w:cs="Arial"/>
          <w:b/>
          <w:sz w:val="22"/>
          <w:szCs w:val="22"/>
        </w:rPr>
        <w:t>6</w:t>
      </w:r>
      <w:r w:rsidRPr="007F356E">
        <w:rPr>
          <w:rFonts w:ascii="Arial Narrow" w:hAnsi="Arial Narrow" w:cs="Arial"/>
          <w:b/>
          <w:sz w:val="22"/>
          <w:szCs w:val="22"/>
        </w:rPr>
        <w:t>.º</w:t>
      </w:r>
      <w:r w:rsidRPr="007F356E">
        <w:rPr>
          <w:rFonts w:ascii="Arial Narrow" w:hAnsi="Arial Narrow" w:cs="Arial"/>
          <w:sz w:val="22"/>
          <w:szCs w:val="22"/>
        </w:rPr>
        <w:t xml:space="preserve"> - </w:t>
      </w:r>
      <w:r w:rsidR="007F356E" w:rsidRPr="007F356E">
        <w:rPr>
          <w:rFonts w:ascii="Arial Narrow" w:hAnsi="Arial Narrow" w:cs="Arial"/>
          <w:sz w:val="22"/>
          <w:szCs w:val="22"/>
        </w:rPr>
        <w:t xml:space="preserve">Prazo de dever </w:t>
      </w:r>
      <w:proofErr w:type="gramStart"/>
      <w:r w:rsidR="007F356E" w:rsidRPr="007F356E">
        <w:rPr>
          <w:rFonts w:ascii="Arial Narrow" w:hAnsi="Arial Narrow" w:cs="Arial"/>
          <w:sz w:val="22"/>
          <w:szCs w:val="22"/>
        </w:rPr>
        <w:t>sigilo</w:t>
      </w:r>
      <w:proofErr w:type="gramEnd"/>
    </w:p>
    <w:p w:rsidR="00BD6342" w:rsidRPr="007F356E" w:rsidRDefault="00BD6342" w:rsidP="00EB3350">
      <w:pPr>
        <w:rPr>
          <w:rFonts w:ascii="Arial Narrow" w:hAnsi="Arial Narrow" w:cs="Arial"/>
          <w:sz w:val="22"/>
          <w:szCs w:val="22"/>
        </w:rPr>
      </w:pPr>
    </w:p>
    <w:p w:rsidR="007F356E" w:rsidRPr="007F356E" w:rsidRDefault="00BD6342" w:rsidP="00EB3350">
      <w:pPr>
        <w:rPr>
          <w:rFonts w:ascii="Arial Narrow" w:hAnsi="Arial Narrow" w:cs="Arial"/>
          <w:b/>
          <w:sz w:val="22"/>
          <w:szCs w:val="22"/>
        </w:rPr>
      </w:pPr>
      <w:r w:rsidRPr="007F356E">
        <w:rPr>
          <w:rFonts w:ascii="Arial Narrow" w:hAnsi="Arial Narrow" w:cs="Arial"/>
          <w:b/>
          <w:sz w:val="22"/>
          <w:szCs w:val="22"/>
        </w:rPr>
        <w:t xml:space="preserve">Artigo </w:t>
      </w:r>
      <w:r w:rsidR="007F356E" w:rsidRPr="007F356E">
        <w:rPr>
          <w:rFonts w:ascii="Arial Narrow" w:hAnsi="Arial Narrow" w:cs="Arial"/>
          <w:b/>
          <w:sz w:val="22"/>
          <w:szCs w:val="22"/>
        </w:rPr>
        <w:t>7</w:t>
      </w:r>
      <w:r w:rsidRPr="007F356E">
        <w:rPr>
          <w:rFonts w:ascii="Arial Narrow" w:hAnsi="Arial Narrow" w:cs="Arial"/>
          <w:b/>
          <w:sz w:val="22"/>
          <w:szCs w:val="22"/>
        </w:rPr>
        <w:t>.º</w:t>
      </w:r>
      <w:r w:rsidRPr="007F356E">
        <w:rPr>
          <w:rFonts w:ascii="Arial Narrow" w:hAnsi="Arial Narrow" w:cs="Arial"/>
          <w:sz w:val="22"/>
          <w:szCs w:val="22"/>
        </w:rPr>
        <w:t xml:space="preserve"> - </w:t>
      </w:r>
      <w:r w:rsidR="007F356E" w:rsidRPr="007F356E">
        <w:rPr>
          <w:rFonts w:ascii="Arial Narrow" w:hAnsi="Arial Narrow" w:cs="Arial"/>
          <w:sz w:val="22"/>
          <w:szCs w:val="22"/>
        </w:rPr>
        <w:t>Prazo vigência do contrato</w:t>
      </w:r>
      <w:r w:rsidR="007F356E" w:rsidRPr="007F356E">
        <w:rPr>
          <w:rFonts w:ascii="Arial Narrow" w:hAnsi="Arial Narrow" w:cs="Arial"/>
          <w:b/>
          <w:sz w:val="22"/>
          <w:szCs w:val="22"/>
        </w:rPr>
        <w:t xml:space="preserve"> </w:t>
      </w:r>
    </w:p>
    <w:p w:rsidR="007F356E" w:rsidRPr="007F356E" w:rsidRDefault="007F356E" w:rsidP="00EB3350">
      <w:pPr>
        <w:rPr>
          <w:rFonts w:ascii="Arial Narrow" w:hAnsi="Arial Narrow" w:cs="Arial"/>
          <w:b/>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 xml:space="preserve">Artigo </w:t>
      </w:r>
      <w:r w:rsidR="007F356E" w:rsidRPr="007F356E">
        <w:rPr>
          <w:rFonts w:ascii="Arial Narrow" w:hAnsi="Arial Narrow" w:cs="Arial"/>
          <w:b/>
          <w:sz w:val="22"/>
          <w:szCs w:val="22"/>
        </w:rPr>
        <w:t>8</w:t>
      </w:r>
      <w:r w:rsidRPr="007F356E">
        <w:rPr>
          <w:rFonts w:ascii="Arial Narrow" w:hAnsi="Arial Narrow" w:cs="Arial"/>
          <w:b/>
          <w:sz w:val="22"/>
          <w:szCs w:val="22"/>
        </w:rPr>
        <w:t>.º</w:t>
      </w:r>
      <w:r w:rsidRPr="007F356E">
        <w:rPr>
          <w:rFonts w:ascii="Arial Narrow" w:hAnsi="Arial Narrow" w:cs="Arial"/>
          <w:sz w:val="22"/>
          <w:szCs w:val="22"/>
        </w:rPr>
        <w:t xml:space="preserve"> - Condições de pagamento</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 xml:space="preserve">Artigo </w:t>
      </w:r>
      <w:r w:rsidR="007F356E" w:rsidRPr="007F356E">
        <w:rPr>
          <w:rFonts w:ascii="Arial Narrow" w:hAnsi="Arial Narrow" w:cs="Arial"/>
          <w:b/>
          <w:sz w:val="22"/>
          <w:szCs w:val="22"/>
        </w:rPr>
        <w:t>9</w:t>
      </w:r>
      <w:r w:rsidRPr="007F356E">
        <w:rPr>
          <w:rFonts w:ascii="Arial Narrow" w:hAnsi="Arial Narrow" w:cs="Arial"/>
          <w:b/>
          <w:sz w:val="22"/>
          <w:szCs w:val="22"/>
        </w:rPr>
        <w:t>.º</w:t>
      </w:r>
      <w:r w:rsidRPr="007F356E">
        <w:rPr>
          <w:rFonts w:ascii="Arial Narrow" w:hAnsi="Arial Narrow" w:cs="Arial"/>
          <w:sz w:val="22"/>
          <w:szCs w:val="22"/>
        </w:rPr>
        <w:t xml:space="preserve"> - Gestor do contrato</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 xml:space="preserve">Artigo </w:t>
      </w:r>
      <w:r w:rsidR="007F356E" w:rsidRPr="007F356E">
        <w:rPr>
          <w:rFonts w:ascii="Arial Narrow" w:hAnsi="Arial Narrow" w:cs="Arial"/>
          <w:b/>
          <w:sz w:val="22"/>
          <w:szCs w:val="22"/>
        </w:rPr>
        <w:t>10</w:t>
      </w:r>
      <w:r w:rsidRPr="007F356E">
        <w:rPr>
          <w:rFonts w:ascii="Arial Narrow" w:hAnsi="Arial Narrow" w:cs="Arial"/>
          <w:b/>
          <w:sz w:val="22"/>
          <w:szCs w:val="22"/>
        </w:rPr>
        <w:t>.º</w:t>
      </w:r>
      <w:r w:rsidRPr="007F356E">
        <w:rPr>
          <w:rFonts w:ascii="Arial Narrow" w:hAnsi="Arial Narrow" w:cs="Arial"/>
          <w:sz w:val="22"/>
          <w:szCs w:val="22"/>
        </w:rPr>
        <w:t xml:space="preserve"> - Penalidades Contratuais</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1</w:t>
      </w:r>
      <w:r w:rsidR="007F356E" w:rsidRPr="007F356E">
        <w:rPr>
          <w:rFonts w:ascii="Arial Narrow" w:hAnsi="Arial Narrow" w:cs="Arial"/>
          <w:b/>
          <w:sz w:val="22"/>
          <w:szCs w:val="22"/>
        </w:rPr>
        <w:t>1</w:t>
      </w:r>
      <w:r w:rsidRPr="007F356E">
        <w:rPr>
          <w:rFonts w:ascii="Arial Narrow" w:hAnsi="Arial Narrow" w:cs="Arial"/>
          <w:b/>
          <w:sz w:val="22"/>
          <w:szCs w:val="22"/>
        </w:rPr>
        <w:t>.º</w:t>
      </w:r>
      <w:r w:rsidRPr="007F356E">
        <w:rPr>
          <w:rFonts w:ascii="Arial Narrow" w:hAnsi="Arial Narrow" w:cs="Arial"/>
          <w:sz w:val="22"/>
          <w:szCs w:val="22"/>
        </w:rPr>
        <w:t xml:space="preserve"> - Força maior</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1</w:t>
      </w:r>
      <w:r w:rsidR="007F356E" w:rsidRPr="007F356E">
        <w:rPr>
          <w:rFonts w:ascii="Arial Narrow" w:hAnsi="Arial Narrow" w:cs="Arial"/>
          <w:b/>
          <w:sz w:val="22"/>
          <w:szCs w:val="22"/>
        </w:rPr>
        <w:t>2</w:t>
      </w:r>
      <w:r w:rsidRPr="007F356E">
        <w:rPr>
          <w:rFonts w:ascii="Arial Narrow" w:hAnsi="Arial Narrow" w:cs="Arial"/>
          <w:b/>
          <w:sz w:val="22"/>
          <w:szCs w:val="22"/>
        </w:rPr>
        <w:t>.º</w:t>
      </w:r>
      <w:r w:rsidRPr="007F356E">
        <w:rPr>
          <w:rFonts w:ascii="Arial Narrow" w:hAnsi="Arial Narrow" w:cs="Arial"/>
          <w:sz w:val="22"/>
          <w:szCs w:val="22"/>
        </w:rPr>
        <w:t xml:space="preserve"> - Resolução por parte do contraente público</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1</w:t>
      </w:r>
      <w:r w:rsidR="007F356E" w:rsidRPr="007F356E">
        <w:rPr>
          <w:rFonts w:ascii="Arial Narrow" w:hAnsi="Arial Narrow" w:cs="Arial"/>
          <w:b/>
          <w:sz w:val="22"/>
          <w:szCs w:val="22"/>
        </w:rPr>
        <w:t>3</w:t>
      </w:r>
      <w:r w:rsidRPr="007F356E">
        <w:rPr>
          <w:rFonts w:ascii="Arial Narrow" w:hAnsi="Arial Narrow" w:cs="Arial"/>
          <w:b/>
          <w:sz w:val="22"/>
          <w:szCs w:val="22"/>
        </w:rPr>
        <w:t>.º</w:t>
      </w:r>
      <w:r w:rsidRPr="007F356E">
        <w:rPr>
          <w:rFonts w:ascii="Arial Narrow" w:hAnsi="Arial Narrow" w:cs="Arial"/>
          <w:sz w:val="22"/>
          <w:szCs w:val="22"/>
        </w:rPr>
        <w:t xml:space="preserve"> - Foro competente</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1</w:t>
      </w:r>
      <w:r w:rsidR="007F356E" w:rsidRPr="007F356E">
        <w:rPr>
          <w:rFonts w:ascii="Arial Narrow" w:hAnsi="Arial Narrow" w:cs="Arial"/>
          <w:b/>
          <w:sz w:val="22"/>
          <w:szCs w:val="22"/>
        </w:rPr>
        <w:t>4</w:t>
      </w:r>
      <w:r w:rsidRPr="007F356E">
        <w:rPr>
          <w:rFonts w:ascii="Arial Narrow" w:hAnsi="Arial Narrow" w:cs="Arial"/>
          <w:b/>
          <w:sz w:val="22"/>
          <w:szCs w:val="22"/>
        </w:rPr>
        <w:t>.º</w:t>
      </w:r>
      <w:r w:rsidRPr="007F356E">
        <w:rPr>
          <w:rFonts w:ascii="Arial Narrow" w:hAnsi="Arial Narrow" w:cs="Arial"/>
          <w:sz w:val="22"/>
          <w:szCs w:val="22"/>
        </w:rPr>
        <w:t xml:space="preserve"> - Comunicações e notificações</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r w:rsidRPr="007F356E">
        <w:rPr>
          <w:rFonts w:ascii="Arial Narrow" w:hAnsi="Arial Narrow" w:cs="Arial"/>
          <w:b/>
          <w:sz w:val="22"/>
          <w:szCs w:val="22"/>
        </w:rPr>
        <w:t>Artigo 1</w:t>
      </w:r>
      <w:r w:rsidR="007F356E" w:rsidRPr="007F356E">
        <w:rPr>
          <w:rFonts w:ascii="Arial Narrow" w:hAnsi="Arial Narrow" w:cs="Arial"/>
          <w:b/>
          <w:sz w:val="22"/>
          <w:szCs w:val="22"/>
        </w:rPr>
        <w:t>5</w:t>
      </w:r>
      <w:r w:rsidRPr="007F356E">
        <w:rPr>
          <w:rFonts w:ascii="Arial Narrow" w:hAnsi="Arial Narrow" w:cs="Arial"/>
          <w:b/>
          <w:sz w:val="22"/>
          <w:szCs w:val="22"/>
        </w:rPr>
        <w:t>.º</w:t>
      </w:r>
      <w:r w:rsidRPr="007F356E">
        <w:rPr>
          <w:rFonts w:ascii="Arial Narrow" w:hAnsi="Arial Narrow" w:cs="Arial"/>
          <w:sz w:val="22"/>
          <w:szCs w:val="22"/>
        </w:rPr>
        <w:t xml:space="preserve"> - Legislação aplicável</w:t>
      </w:r>
    </w:p>
    <w:p w:rsidR="00BD6342" w:rsidRPr="007F356E" w:rsidRDefault="00BD6342" w:rsidP="00EB3350">
      <w:pPr>
        <w:rPr>
          <w:rFonts w:ascii="Arial Narrow" w:hAnsi="Arial Narrow" w:cs="Arial"/>
          <w:sz w:val="22"/>
          <w:szCs w:val="22"/>
        </w:rPr>
      </w:pPr>
    </w:p>
    <w:p w:rsidR="00605A2B" w:rsidRPr="007F356E" w:rsidRDefault="00BD6342" w:rsidP="00605A2B">
      <w:pPr>
        <w:keepNext/>
        <w:tabs>
          <w:tab w:val="left" w:leader="dot" w:pos="7655"/>
        </w:tabs>
        <w:spacing w:line="360" w:lineRule="auto"/>
        <w:outlineLvl w:val="1"/>
        <w:rPr>
          <w:rFonts w:ascii="Arial Narrow" w:hAnsi="Arial Narrow" w:cs="Arial"/>
          <w:b/>
          <w:bCs/>
          <w:sz w:val="22"/>
          <w:szCs w:val="22"/>
        </w:rPr>
      </w:pPr>
      <w:r w:rsidRPr="007F356E">
        <w:rPr>
          <w:rFonts w:ascii="Arial Narrow" w:hAnsi="Arial Narrow" w:cs="Arial"/>
          <w:b/>
          <w:sz w:val="22"/>
          <w:szCs w:val="22"/>
        </w:rPr>
        <w:t>Artigo 1</w:t>
      </w:r>
      <w:r w:rsidR="007F356E" w:rsidRPr="007F356E">
        <w:rPr>
          <w:rFonts w:ascii="Arial Narrow" w:hAnsi="Arial Narrow" w:cs="Arial"/>
          <w:b/>
          <w:sz w:val="22"/>
          <w:szCs w:val="22"/>
        </w:rPr>
        <w:t>6</w:t>
      </w:r>
      <w:r w:rsidRPr="007F356E">
        <w:rPr>
          <w:rFonts w:ascii="Arial Narrow" w:hAnsi="Arial Narrow" w:cs="Arial"/>
          <w:b/>
          <w:sz w:val="22"/>
          <w:szCs w:val="22"/>
        </w:rPr>
        <w:t>.º</w:t>
      </w:r>
      <w:r w:rsidRPr="007F356E">
        <w:rPr>
          <w:rFonts w:ascii="Arial Narrow" w:hAnsi="Arial Narrow" w:cs="Arial"/>
          <w:sz w:val="22"/>
          <w:szCs w:val="22"/>
        </w:rPr>
        <w:t xml:space="preserve"> </w:t>
      </w:r>
      <w:r w:rsidRPr="00605A2B">
        <w:rPr>
          <w:rFonts w:ascii="Arial Narrow" w:hAnsi="Arial Narrow" w:cs="Arial"/>
          <w:sz w:val="22"/>
          <w:szCs w:val="22"/>
        </w:rPr>
        <w:t xml:space="preserve">- </w:t>
      </w:r>
      <w:r w:rsidR="00605A2B" w:rsidRPr="00605A2B">
        <w:rPr>
          <w:rFonts w:ascii="Arial Narrow" w:hAnsi="Arial Narrow" w:cs="Arial"/>
          <w:sz w:val="22"/>
          <w:szCs w:val="22"/>
        </w:rPr>
        <w:t>Modalidade de Contrato e Condições Financeiras</w:t>
      </w: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p>
    <w:p w:rsidR="00BD6342" w:rsidRPr="007F356E" w:rsidRDefault="00BD6342" w:rsidP="00EB3350">
      <w:pPr>
        <w:rPr>
          <w:rFonts w:ascii="Arial Narrow" w:hAnsi="Arial Narrow" w:cs="Arial"/>
          <w:sz w:val="22"/>
          <w:szCs w:val="22"/>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BD6342" w:rsidRDefault="00BD6342" w:rsidP="00EB3350">
      <w:pPr>
        <w:rPr>
          <w:rFonts w:ascii="Arial" w:hAnsi="Arial" w:cs="Arial"/>
        </w:rPr>
      </w:pPr>
    </w:p>
    <w:p w:rsidR="007D054D" w:rsidRPr="004521AE" w:rsidRDefault="007D054D" w:rsidP="004521AE">
      <w:pPr>
        <w:keepNext/>
        <w:spacing w:line="360" w:lineRule="auto"/>
        <w:ind w:left="709" w:hanging="709"/>
        <w:jc w:val="center"/>
        <w:outlineLvl w:val="0"/>
        <w:rPr>
          <w:rFonts w:ascii="Arial Narrow" w:hAnsi="Arial Narrow" w:cs="Arial"/>
          <w:b/>
          <w:sz w:val="22"/>
          <w:szCs w:val="22"/>
        </w:rPr>
      </w:pPr>
      <w:r w:rsidRPr="004521AE">
        <w:rPr>
          <w:rFonts w:ascii="Arial Narrow" w:hAnsi="Arial Narrow" w:cs="Arial"/>
          <w:b/>
          <w:sz w:val="22"/>
          <w:szCs w:val="22"/>
        </w:rPr>
        <w:t>Disposições gerais</w:t>
      </w:r>
      <w:bookmarkStart w:id="0" w:name="_Toc372619246"/>
    </w:p>
    <w:p w:rsidR="007F3E70" w:rsidRPr="004521AE" w:rsidRDefault="007933CA" w:rsidP="004521AE">
      <w:pPr>
        <w:keepNext/>
        <w:spacing w:line="360" w:lineRule="auto"/>
        <w:ind w:left="709" w:hanging="709"/>
        <w:jc w:val="center"/>
        <w:outlineLvl w:val="0"/>
        <w:rPr>
          <w:rFonts w:ascii="Arial Narrow" w:hAnsi="Arial Narrow" w:cs="Arial"/>
          <w:b/>
          <w:sz w:val="22"/>
          <w:szCs w:val="22"/>
        </w:rPr>
      </w:pPr>
      <w:r w:rsidRPr="004521AE">
        <w:rPr>
          <w:rFonts w:ascii="Arial Narrow" w:hAnsi="Arial Narrow" w:cs="Arial"/>
          <w:b/>
          <w:sz w:val="22"/>
          <w:szCs w:val="22"/>
        </w:rPr>
        <w:t>Artigo 1.º</w:t>
      </w:r>
      <w:bookmarkStart w:id="1" w:name="_Toc372619250"/>
      <w:bookmarkEnd w:id="0"/>
    </w:p>
    <w:p w:rsidR="007933CA" w:rsidRPr="004521AE" w:rsidRDefault="007933CA" w:rsidP="004521AE">
      <w:pPr>
        <w:keepNext/>
        <w:spacing w:line="360" w:lineRule="auto"/>
        <w:ind w:left="709" w:hanging="709"/>
        <w:jc w:val="center"/>
        <w:outlineLvl w:val="0"/>
        <w:rPr>
          <w:rFonts w:ascii="Arial Narrow" w:hAnsi="Arial Narrow" w:cs="Arial"/>
          <w:b/>
          <w:sz w:val="22"/>
          <w:szCs w:val="22"/>
        </w:rPr>
      </w:pPr>
      <w:r w:rsidRPr="004521AE">
        <w:rPr>
          <w:rFonts w:ascii="Arial Narrow" w:hAnsi="Arial Narrow" w:cs="Arial"/>
          <w:b/>
          <w:sz w:val="22"/>
          <w:szCs w:val="22"/>
        </w:rPr>
        <w:t xml:space="preserve">Objeto </w:t>
      </w:r>
      <w:bookmarkEnd w:id="1"/>
    </w:p>
    <w:p w:rsidR="007933CA" w:rsidRPr="004521AE" w:rsidRDefault="007933CA" w:rsidP="004521AE">
      <w:pPr>
        <w:spacing w:line="360" w:lineRule="auto"/>
        <w:jc w:val="both"/>
        <w:rPr>
          <w:rFonts w:ascii="Arial Narrow" w:hAnsi="Arial Narrow" w:cs="Arial"/>
          <w:sz w:val="22"/>
          <w:szCs w:val="22"/>
        </w:rPr>
      </w:pPr>
    </w:p>
    <w:p w:rsidR="0011491E" w:rsidRPr="00F22BA3" w:rsidRDefault="0011491E" w:rsidP="00F22BA3">
      <w:pPr>
        <w:pStyle w:val="Default"/>
        <w:numPr>
          <w:ilvl w:val="0"/>
          <w:numId w:val="15"/>
        </w:numPr>
        <w:tabs>
          <w:tab w:val="left" w:pos="284"/>
        </w:tabs>
        <w:spacing w:line="360" w:lineRule="auto"/>
        <w:ind w:left="284" w:hanging="284"/>
        <w:jc w:val="both"/>
        <w:rPr>
          <w:rFonts w:ascii="Arial Narrow" w:hAnsi="Arial Narrow" w:cs="Tahoma"/>
          <w:sz w:val="22"/>
          <w:szCs w:val="22"/>
        </w:rPr>
      </w:pPr>
      <w:r w:rsidRPr="004521AE">
        <w:rPr>
          <w:rFonts w:ascii="Arial Narrow" w:hAnsi="Arial Narrow" w:cs="Tahoma"/>
          <w:sz w:val="22"/>
          <w:szCs w:val="22"/>
        </w:rPr>
        <w:t xml:space="preserve">O presente caderno de encargos compreende as cláusulas a incluir no contrato a celebrar na sequência do procedimento pré-contratual que tem por objeto principal a “locação financeira para aquisição de viatura </w:t>
      </w:r>
      <w:r w:rsidR="00F22BA3">
        <w:rPr>
          <w:rFonts w:ascii="Arial Narrow" w:hAnsi="Arial Narrow" w:cs="Tahoma"/>
          <w:sz w:val="22"/>
          <w:szCs w:val="22"/>
        </w:rPr>
        <w:t>pesada de mercadorias de 26 toneladas para</w:t>
      </w:r>
      <w:r w:rsidRPr="004521AE">
        <w:rPr>
          <w:rFonts w:ascii="Arial Narrow" w:hAnsi="Arial Narrow" w:cs="Tahoma"/>
          <w:sz w:val="22"/>
          <w:szCs w:val="22"/>
        </w:rPr>
        <w:t xml:space="preserve"> o Município de Arruda dos Vinhos”, que fo</w:t>
      </w:r>
      <w:r w:rsidR="00F22BA3">
        <w:rPr>
          <w:rFonts w:ascii="Arial Narrow" w:hAnsi="Arial Narrow" w:cs="Tahoma"/>
          <w:sz w:val="22"/>
          <w:szCs w:val="22"/>
        </w:rPr>
        <w:t>i</w:t>
      </w:r>
      <w:r w:rsidRPr="004521AE">
        <w:rPr>
          <w:rFonts w:ascii="Arial Narrow" w:hAnsi="Arial Narrow" w:cs="Tahoma"/>
          <w:sz w:val="22"/>
          <w:szCs w:val="22"/>
        </w:rPr>
        <w:t xml:space="preserve"> selecionada através </w:t>
      </w:r>
      <w:r w:rsidR="00F22BA3">
        <w:rPr>
          <w:rFonts w:ascii="Arial Narrow" w:hAnsi="Arial Narrow" w:cs="Tahoma"/>
          <w:sz w:val="22"/>
          <w:szCs w:val="22"/>
        </w:rPr>
        <w:t>do Concurso</w:t>
      </w:r>
      <w:r w:rsidR="005E0093" w:rsidRPr="00F22BA3">
        <w:rPr>
          <w:rFonts w:ascii="Arial Narrow" w:hAnsi="Arial Narrow" w:cs="Tahoma"/>
          <w:sz w:val="22"/>
          <w:szCs w:val="22"/>
        </w:rPr>
        <w:t xml:space="preserve"> Público n.º</w:t>
      </w:r>
      <w:r w:rsidR="00F22BA3">
        <w:rPr>
          <w:rFonts w:ascii="Arial Narrow" w:hAnsi="Arial Narrow" w:cs="Tahoma"/>
          <w:sz w:val="22"/>
          <w:szCs w:val="22"/>
        </w:rPr>
        <w:t xml:space="preserve"> 02</w:t>
      </w:r>
      <w:r w:rsidR="005E0093" w:rsidRPr="00F22BA3">
        <w:rPr>
          <w:rFonts w:ascii="Arial Narrow" w:hAnsi="Arial Narrow" w:cs="Tahoma"/>
          <w:sz w:val="22"/>
          <w:szCs w:val="22"/>
        </w:rPr>
        <w:t>/202</w:t>
      </w:r>
      <w:r w:rsidR="00F22BA3">
        <w:rPr>
          <w:rFonts w:ascii="Arial Narrow" w:hAnsi="Arial Narrow" w:cs="Tahoma"/>
          <w:sz w:val="22"/>
          <w:szCs w:val="22"/>
        </w:rPr>
        <w:t>4</w:t>
      </w:r>
      <w:r w:rsidRPr="00F22BA3">
        <w:rPr>
          <w:rFonts w:ascii="Arial Narrow" w:hAnsi="Arial Narrow" w:cs="Tahoma"/>
          <w:sz w:val="22"/>
          <w:szCs w:val="22"/>
        </w:rPr>
        <w:t>, onde fo</w:t>
      </w:r>
      <w:r w:rsidR="00F22BA3">
        <w:rPr>
          <w:rFonts w:ascii="Arial Narrow" w:hAnsi="Arial Narrow" w:cs="Tahoma"/>
          <w:sz w:val="22"/>
          <w:szCs w:val="22"/>
        </w:rPr>
        <w:t>i</w:t>
      </w:r>
      <w:r w:rsidRPr="00F22BA3">
        <w:rPr>
          <w:rFonts w:ascii="Arial Narrow" w:hAnsi="Arial Narrow" w:cs="Tahoma"/>
          <w:sz w:val="22"/>
          <w:szCs w:val="22"/>
        </w:rPr>
        <w:t xml:space="preserve"> adjudicada a proposta com </w:t>
      </w:r>
      <w:r w:rsidR="00F22BA3">
        <w:rPr>
          <w:rFonts w:ascii="Arial Narrow" w:hAnsi="Arial Narrow" w:cs="Tahoma"/>
          <w:sz w:val="22"/>
          <w:szCs w:val="22"/>
        </w:rPr>
        <w:t>as</w:t>
      </w:r>
      <w:r w:rsidRPr="00F22BA3">
        <w:rPr>
          <w:rFonts w:ascii="Arial Narrow" w:hAnsi="Arial Narrow" w:cs="Tahoma"/>
          <w:sz w:val="22"/>
          <w:szCs w:val="22"/>
        </w:rPr>
        <w:t xml:space="preserve"> seguintes especificações:</w:t>
      </w:r>
    </w:p>
    <w:p w:rsidR="00D51BE7" w:rsidRPr="004521AE" w:rsidRDefault="005E0093" w:rsidP="004521AE">
      <w:pPr>
        <w:pStyle w:val="Default"/>
        <w:tabs>
          <w:tab w:val="left" w:pos="284"/>
        </w:tabs>
        <w:spacing w:line="360" w:lineRule="auto"/>
        <w:ind w:left="709"/>
        <w:jc w:val="both"/>
        <w:rPr>
          <w:rFonts w:ascii="Arial Narrow" w:hAnsi="Arial Narrow" w:cs="Tahoma"/>
          <w:sz w:val="22"/>
          <w:szCs w:val="22"/>
        </w:rPr>
      </w:pPr>
      <w:r>
        <w:rPr>
          <w:rFonts w:ascii="Arial Narrow" w:hAnsi="Arial Narrow" w:cs="Tahoma"/>
          <w:sz w:val="22"/>
          <w:szCs w:val="22"/>
        </w:rPr>
        <w:t xml:space="preserve">Viatura </w:t>
      </w:r>
      <w:r w:rsidR="00F22BA3">
        <w:rPr>
          <w:rFonts w:ascii="Arial Narrow" w:hAnsi="Arial Narrow" w:cs="Tahoma"/>
          <w:sz w:val="22"/>
          <w:szCs w:val="22"/>
        </w:rPr>
        <w:t>pesada de mercadorias de 26 toneladas</w:t>
      </w:r>
      <w:r w:rsidR="00D51BE7" w:rsidRPr="004521AE">
        <w:rPr>
          <w:rFonts w:ascii="Arial Narrow" w:hAnsi="Arial Narrow" w:cs="Tahoma"/>
          <w:sz w:val="22"/>
          <w:szCs w:val="22"/>
        </w:rPr>
        <w:t xml:space="preserve"> – Adjudicado à entidade </w:t>
      </w:r>
      <w:r w:rsidR="00F22BA3">
        <w:rPr>
          <w:rFonts w:ascii="Arial Narrow" w:hAnsi="Arial Narrow" w:cs="Tahoma"/>
          <w:sz w:val="22"/>
          <w:szCs w:val="22"/>
        </w:rPr>
        <w:t>Auto-Sueco</w:t>
      </w:r>
      <w:r w:rsidR="008D2978">
        <w:rPr>
          <w:rFonts w:ascii="Arial Narrow" w:hAnsi="Arial Narrow" w:cs="Tahoma"/>
          <w:sz w:val="22"/>
          <w:szCs w:val="22"/>
        </w:rPr>
        <w:t xml:space="preserve"> </w:t>
      </w:r>
      <w:r w:rsidR="00F22BA3">
        <w:rPr>
          <w:rFonts w:ascii="Arial Narrow" w:hAnsi="Arial Narrow" w:cs="Tahoma"/>
          <w:sz w:val="22"/>
          <w:szCs w:val="22"/>
        </w:rPr>
        <w:t>Portugal Veículos Pesados</w:t>
      </w:r>
      <w:r w:rsidR="008D2978">
        <w:rPr>
          <w:rFonts w:ascii="Arial Narrow" w:hAnsi="Arial Narrow" w:cs="Tahoma"/>
          <w:sz w:val="22"/>
          <w:szCs w:val="22"/>
        </w:rPr>
        <w:t>, S.A.</w:t>
      </w:r>
      <w:r w:rsidR="00D51BE7" w:rsidRPr="004521AE">
        <w:rPr>
          <w:rFonts w:ascii="Arial Narrow" w:hAnsi="Arial Narrow" w:cs="Tahoma"/>
          <w:sz w:val="22"/>
          <w:szCs w:val="22"/>
        </w:rPr>
        <w:t xml:space="preserve">, pelo valor de € </w:t>
      </w:r>
      <w:r w:rsidR="00F22BA3">
        <w:rPr>
          <w:rFonts w:ascii="Arial Narrow" w:hAnsi="Arial Narrow" w:cs="Tahoma"/>
          <w:sz w:val="22"/>
          <w:szCs w:val="22"/>
        </w:rPr>
        <w:t>281</w:t>
      </w:r>
      <w:r w:rsidR="0061741C">
        <w:rPr>
          <w:rFonts w:ascii="Arial Narrow" w:hAnsi="Arial Narrow" w:cs="Tahoma"/>
          <w:sz w:val="22"/>
          <w:szCs w:val="22"/>
        </w:rPr>
        <w:t> </w:t>
      </w:r>
      <w:r w:rsidR="00F22BA3">
        <w:rPr>
          <w:rFonts w:ascii="Arial Narrow" w:hAnsi="Arial Narrow" w:cs="Tahoma"/>
          <w:sz w:val="22"/>
          <w:szCs w:val="22"/>
        </w:rPr>
        <w:t>670</w:t>
      </w:r>
      <w:r w:rsidR="0061741C">
        <w:rPr>
          <w:rFonts w:ascii="Arial Narrow" w:hAnsi="Arial Narrow" w:cs="Tahoma"/>
          <w:sz w:val="22"/>
          <w:szCs w:val="22"/>
        </w:rPr>
        <w:t>,</w:t>
      </w:r>
      <w:r w:rsidR="00F22BA3">
        <w:rPr>
          <w:rFonts w:ascii="Arial Narrow" w:hAnsi="Arial Narrow" w:cs="Tahoma"/>
          <w:sz w:val="22"/>
          <w:szCs w:val="22"/>
        </w:rPr>
        <w:t>00</w:t>
      </w:r>
      <w:r w:rsidR="00D51BE7" w:rsidRPr="004521AE">
        <w:rPr>
          <w:rFonts w:ascii="Arial Narrow" w:hAnsi="Arial Narrow" w:cs="Tahoma"/>
          <w:sz w:val="22"/>
          <w:szCs w:val="22"/>
        </w:rPr>
        <w:t xml:space="preserve"> IVA</w:t>
      </w:r>
      <w:r w:rsidR="00F22BA3">
        <w:rPr>
          <w:rFonts w:ascii="Arial Narrow" w:hAnsi="Arial Narrow" w:cs="Tahoma"/>
          <w:sz w:val="22"/>
          <w:szCs w:val="22"/>
        </w:rPr>
        <w:t>, com IVA</w:t>
      </w:r>
      <w:r w:rsidR="00D51BE7" w:rsidRPr="004521AE">
        <w:rPr>
          <w:rFonts w:ascii="Arial Narrow" w:hAnsi="Arial Narrow" w:cs="Tahoma"/>
          <w:sz w:val="22"/>
          <w:szCs w:val="22"/>
        </w:rPr>
        <w:t xml:space="preserve"> incluído à taxa de </w:t>
      </w:r>
      <w:r w:rsidR="0061741C">
        <w:rPr>
          <w:rFonts w:ascii="Arial Narrow" w:hAnsi="Arial Narrow" w:cs="Tahoma"/>
          <w:sz w:val="22"/>
          <w:szCs w:val="22"/>
        </w:rPr>
        <w:t>2</w:t>
      </w:r>
      <w:r w:rsidR="00D51BE7" w:rsidRPr="004521AE">
        <w:rPr>
          <w:rFonts w:ascii="Arial Narrow" w:hAnsi="Arial Narrow" w:cs="Tahoma"/>
          <w:sz w:val="22"/>
          <w:szCs w:val="22"/>
        </w:rPr>
        <w:t>3%.</w:t>
      </w:r>
    </w:p>
    <w:p w:rsidR="00D51BE7" w:rsidRPr="004521AE" w:rsidRDefault="00D51BE7" w:rsidP="004521AE">
      <w:pPr>
        <w:pStyle w:val="Default"/>
        <w:tabs>
          <w:tab w:val="left" w:pos="284"/>
        </w:tabs>
        <w:spacing w:line="360" w:lineRule="auto"/>
        <w:ind w:left="284"/>
        <w:jc w:val="both"/>
        <w:rPr>
          <w:rFonts w:ascii="Arial Narrow" w:hAnsi="Arial Narrow" w:cs="Tahoma"/>
          <w:sz w:val="22"/>
          <w:szCs w:val="22"/>
        </w:rPr>
      </w:pPr>
    </w:p>
    <w:p w:rsidR="0011491E" w:rsidRPr="00A8426C" w:rsidRDefault="0011491E" w:rsidP="004521AE">
      <w:pPr>
        <w:numPr>
          <w:ilvl w:val="0"/>
          <w:numId w:val="15"/>
        </w:numPr>
        <w:spacing w:line="360" w:lineRule="auto"/>
        <w:ind w:left="284" w:hanging="284"/>
        <w:jc w:val="both"/>
        <w:rPr>
          <w:rFonts w:ascii="Arial Narrow" w:hAnsi="Arial Narrow" w:cs="Tahoma"/>
          <w:sz w:val="22"/>
          <w:szCs w:val="22"/>
        </w:rPr>
      </w:pPr>
      <w:r w:rsidRPr="00A8426C">
        <w:rPr>
          <w:rFonts w:ascii="Arial Narrow" w:hAnsi="Arial Narrow" w:cs="Tahoma"/>
          <w:sz w:val="22"/>
          <w:szCs w:val="22"/>
        </w:rPr>
        <w:t xml:space="preserve">Categoria dos serviços e sua descrição: </w:t>
      </w:r>
      <w:r w:rsidRPr="00A8426C">
        <w:rPr>
          <w:rFonts w:ascii="Arial Narrow" w:hAnsi="Arial Narrow" w:cs="Arial"/>
          <w:sz w:val="22"/>
          <w:szCs w:val="22"/>
        </w:rPr>
        <w:t xml:space="preserve">financiamento pelo sistema de </w:t>
      </w:r>
      <w:proofErr w:type="gramStart"/>
      <w:r w:rsidRPr="00A8426C">
        <w:rPr>
          <w:rFonts w:ascii="Arial Narrow" w:hAnsi="Arial Narrow" w:cs="Arial"/>
          <w:sz w:val="22"/>
          <w:szCs w:val="22"/>
        </w:rPr>
        <w:t>leasing</w:t>
      </w:r>
      <w:proofErr w:type="gramEnd"/>
      <w:r w:rsidRPr="00A8426C">
        <w:rPr>
          <w:rFonts w:ascii="Arial Narrow" w:hAnsi="Arial Narrow" w:cs="Arial"/>
          <w:sz w:val="22"/>
          <w:szCs w:val="22"/>
        </w:rPr>
        <w:t xml:space="preserve"> (CPV Vocabulário principal: 66114000) e para aquisição de Veículos a motor (CPV Vocabulário principal: 34100 000-8) </w:t>
      </w:r>
      <w:r w:rsidRPr="00A8426C">
        <w:rPr>
          <w:rFonts w:ascii="Arial Narrow" w:hAnsi="Arial Narrow" w:cs="Tahoma"/>
          <w:sz w:val="22"/>
          <w:szCs w:val="22"/>
        </w:rPr>
        <w:t>– Regulamento (CE) N.º 213/2008 da Comissão de 28 de novembro de 2007, que altera o Regulamento (CE) N.º 2195/2002 do Parlamento Europeu e do Conselho, relativo ao Vocabulário Comum para os Contratos Públicos (CPV).</w:t>
      </w:r>
    </w:p>
    <w:p w:rsidR="0011491E" w:rsidRPr="004521AE" w:rsidRDefault="0011491E" w:rsidP="004521AE">
      <w:pPr>
        <w:spacing w:line="360" w:lineRule="auto"/>
        <w:jc w:val="both"/>
        <w:rPr>
          <w:rFonts w:ascii="Arial Narrow" w:hAnsi="Arial Narrow" w:cs="Arial"/>
          <w:sz w:val="22"/>
          <w:szCs w:val="22"/>
        </w:rPr>
      </w:pPr>
    </w:p>
    <w:p w:rsidR="00410CDD" w:rsidRPr="007F356E" w:rsidRDefault="00410CDD" w:rsidP="004521AE">
      <w:pPr>
        <w:keepNext/>
        <w:tabs>
          <w:tab w:val="left" w:leader="dot" w:pos="7655"/>
        </w:tabs>
        <w:spacing w:line="360" w:lineRule="auto"/>
        <w:jc w:val="center"/>
        <w:outlineLvl w:val="1"/>
        <w:rPr>
          <w:rFonts w:ascii="Arial Narrow" w:hAnsi="Arial Narrow" w:cs="Arial"/>
          <w:b/>
          <w:sz w:val="22"/>
          <w:szCs w:val="22"/>
        </w:rPr>
      </w:pPr>
      <w:bookmarkStart w:id="2" w:name="_Toc372619251"/>
      <w:r w:rsidRPr="007F356E">
        <w:rPr>
          <w:rFonts w:ascii="Arial Narrow" w:hAnsi="Arial Narrow" w:cs="Arial"/>
          <w:b/>
          <w:sz w:val="22"/>
          <w:szCs w:val="22"/>
        </w:rPr>
        <w:t>Artigo 2</w:t>
      </w:r>
      <w:r w:rsidR="007933CA" w:rsidRPr="007F356E">
        <w:rPr>
          <w:rFonts w:ascii="Arial Narrow" w:hAnsi="Arial Narrow" w:cs="Arial"/>
          <w:b/>
          <w:sz w:val="22"/>
          <w:szCs w:val="22"/>
        </w:rPr>
        <w:t>.º</w:t>
      </w:r>
      <w:bookmarkStart w:id="3" w:name="_Toc372619252"/>
      <w:bookmarkEnd w:id="2"/>
    </w:p>
    <w:p w:rsidR="007933CA" w:rsidRPr="007F356E" w:rsidRDefault="007933CA" w:rsidP="004521AE">
      <w:pPr>
        <w:keepNext/>
        <w:tabs>
          <w:tab w:val="left" w:leader="dot" w:pos="7655"/>
        </w:tabs>
        <w:spacing w:line="360" w:lineRule="auto"/>
        <w:jc w:val="center"/>
        <w:outlineLvl w:val="1"/>
        <w:rPr>
          <w:rFonts w:ascii="Arial Narrow" w:hAnsi="Arial Narrow" w:cs="Arial"/>
          <w:b/>
          <w:sz w:val="22"/>
          <w:szCs w:val="22"/>
        </w:rPr>
      </w:pPr>
      <w:r w:rsidRPr="007F356E">
        <w:rPr>
          <w:rFonts w:ascii="Arial Narrow" w:hAnsi="Arial Narrow" w:cs="Arial"/>
          <w:b/>
          <w:sz w:val="22"/>
          <w:szCs w:val="22"/>
        </w:rPr>
        <w:t>Contrato</w:t>
      </w:r>
      <w:bookmarkEnd w:id="3"/>
    </w:p>
    <w:p w:rsidR="007933CA" w:rsidRPr="007F356E" w:rsidRDefault="007933CA" w:rsidP="004521AE">
      <w:pPr>
        <w:spacing w:line="360" w:lineRule="auto"/>
        <w:jc w:val="both"/>
        <w:rPr>
          <w:rFonts w:ascii="Arial Narrow" w:hAnsi="Arial Narrow" w:cs="Arial"/>
          <w:b/>
          <w:bCs/>
          <w:sz w:val="22"/>
          <w:szCs w:val="22"/>
        </w:rPr>
      </w:pPr>
    </w:p>
    <w:p w:rsidR="00410CDD" w:rsidRPr="007F356E" w:rsidRDefault="00750816" w:rsidP="004521AE">
      <w:pPr>
        <w:spacing w:line="360" w:lineRule="auto"/>
        <w:jc w:val="both"/>
        <w:rPr>
          <w:rFonts w:ascii="Arial Narrow" w:hAnsi="Arial Narrow" w:cs="Arial"/>
          <w:sz w:val="22"/>
          <w:szCs w:val="22"/>
        </w:rPr>
      </w:pPr>
      <w:r w:rsidRPr="007F356E">
        <w:rPr>
          <w:rFonts w:ascii="Arial Narrow" w:hAnsi="Arial Narrow" w:cs="Arial"/>
          <w:sz w:val="22"/>
          <w:szCs w:val="22"/>
        </w:rPr>
        <w:t>1</w:t>
      </w:r>
      <w:r w:rsidR="00410CDD" w:rsidRPr="007F356E">
        <w:rPr>
          <w:rFonts w:ascii="Arial Narrow" w:hAnsi="Arial Narrow" w:cs="Arial"/>
          <w:sz w:val="22"/>
          <w:szCs w:val="22"/>
        </w:rPr>
        <w:t xml:space="preserve"> -</w:t>
      </w:r>
      <w:r w:rsidR="007933CA" w:rsidRPr="007F356E">
        <w:rPr>
          <w:rFonts w:ascii="Arial Narrow" w:hAnsi="Arial Narrow" w:cs="Arial"/>
          <w:sz w:val="22"/>
          <w:szCs w:val="22"/>
        </w:rPr>
        <w:t xml:space="preserve"> </w:t>
      </w:r>
      <w:r w:rsidR="00410CDD" w:rsidRPr="007F356E">
        <w:rPr>
          <w:rFonts w:ascii="Arial Narrow" w:hAnsi="Arial Narrow" w:cs="Arial"/>
          <w:sz w:val="22"/>
          <w:szCs w:val="22"/>
        </w:rPr>
        <w:t>A execução da prestação dos serviços a contratar</w:t>
      </w:r>
      <w:r w:rsidR="00F22BA3">
        <w:rPr>
          <w:rFonts w:ascii="Arial Narrow" w:hAnsi="Arial Narrow" w:cs="Arial"/>
          <w:sz w:val="22"/>
          <w:szCs w:val="22"/>
        </w:rPr>
        <w:t>,</w:t>
      </w:r>
      <w:r w:rsidR="00410CDD" w:rsidRPr="007F356E">
        <w:rPr>
          <w:rFonts w:ascii="Arial Narrow" w:hAnsi="Arial Narrow" w:cs="Arial"/>
          <w:sz w:val="22"/>
          <w:szCs w:val="22"/>
        </w:rPr>
        <w:t xml:space="preserve"> se exigido, será regulada por contrato escrito a celebrar entre as Partes e ainda pelo Código dos Contratos Públicos, doravante designado por CCP.</w:t>
      </w:r>
    </w:p>
    <w:p w:rsidR="00FC4F32" w:rsidRPr="007F356E" w:rsidRDefault="00410CDD"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2 - </w:t>
      </w:r>
      <w:r w:rsidR="007933CA" w:rsidRPr="007F356E">
        <w:rPr>
          <w:rFonts w:ascii="Arial Narrow" w:hAnsi="Arial Narrow" w:cs="Arial"/>
          <w:sz w:val="22"/>
          <w:szCs w:val="22"/>
        </w:rPr>
        <w:t>O contrato é composto pelo respetivo clausulado contratual e os seu</w:t>
      </w:r>
      <w:r w:rsidR="00FC4F32" w:rsidRPr="007F356E">
        <w:rPr>
          <w:rFonts w:ascii="Arial Narrow" w:hAnsi="Arial Narrow" w:cs="Arial"/>
          <w:sz w:val="22"/>
          <w:szCs w:val="22"/>
        </w:rPr>
        <w:t>s anexos.</w:t>
      </w:r>
    </w:p>
    <w:p w:rsidR="007933CA" w:rsidRPr="007F356E" w:rsidRDefault="00FC4F32"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3 - </w:t>
      </w:r>
      <w:r w:rsidR="007933CA" w:rsidRPr="007F356E">
        <w:rPr>
          <w:rFonts w:ascii="Arial Narrow" w:hAnsi="Arial Narrow" w:cs="Arial"/>
          <w:sz w:val="22"/>
          <w:szCs w:val="22"/>
        </w:rPr>
        <w:t>O contrato a celebrar integra ainda os seguintes elementos:</w:t>
      </w:r>
    </w:p>
    <w:p w:rsidR="007933CA" w:rsidRPr="007F356E" w:rsidRDefault="007933CA" w:rsidP="004521AE">
      <w:pPr>
        <w:spacing w:line="360" w:lineRule="auto"/>
        <w:ind w:left="570"/>
        <w:jc w:val="both"/>
        <w:rPr>
          <w:rFonts w:ascii="Arial Narrow" w:hAnsi="Arial Narrow" w:cs="Arial"/>
          <w:sz w:val="22"/>
          <w:szCs w:val="22"/>
        </w:rPr>
      </w:pPr>
      <w:r w:rsidRPr="007F356E">
        <w:rPr>
          <w:rFonts w:ascii="Arial Narrow" w:hAnsi="Arial Narrow" w:cs="Arial"/>
          <w:sz w:val="22"/>
          <w:szCs w:val="22"/>
        </w:rPr>
        <w:t xml:space="preserve">a) </w:t>
      </w:r>
      <w:proofErr w:type="gramStart"/>
      <w:r w:rsidRPr="007F356E">
        <w:rPr>
          <w:rFonts w:ascii="Arial Narrow" w:hAnsi="Arial Narrow" w:cs="Arial"/>
          <w:sz w:val="22"/>
          <w:szCs w:val="22"/>
        </w:rPr>
        <w:t>Os suprimentos dos erros e das omissões do Caderno de Encargos identificados pelos concorrentes, desde que esses erros e omissões tenham sido expressamente aceites pelo órgão competente para</w:t>
      </w:r>
      <w:proofErr w:type="gramEnd"/>
      <w:r w:rsidRPr="007F356E">
        <w:rPr>
          <w:rFonts w:ascii="Arial Narrow" w:hAnsi="Arial Narrow" w:cs="Arial"/>
          <w:sz w:val="22"/>
          <w:szCs w:val="22"/>
        </w:rPr>
        <w:t xml:space="preserve"> a decisão de contratar;</w:t>
      </w:r>
    </w:p>
    <w:p w:rsidR="007933CA" w:rsidRPr="007F356E" w:rsidRDefault="007933CA" w:rsidP="004521AE">
      <w:pPr>
        <w:spacing w:line="360" w:lineRule="auto"/>
        <w:ind w:firstLine="570"/>
        <w:jc w:val="both"/>
        <w:rPr>
          <w:rFonts w:ascii="Arial Narrow" w:hAnsi="Arial Narrow" w:cs="Arial"/>
          <w:sz w:val="22"/>
          <w:szCs w:val="22"/>
        </w:rPr>
      </w:pPr>
      <w:r w:rsidRPr="007F356E">
        <w:rPr>
          <w:rFonts w:ascii="Arial Narrow" w:hAnsi="Arial Narrow" w:cs="Arial"/>
          <w:sz w:val="22"/>
          <w:szCs w:val="22"/>
        </w:rPr>
        <w:t>b) Os esclarecimentos e as retificações relativos ao Caderno de Encargos;</w:t>
      </w:r>
    </w:p>
    <w:p w:rsidR="007933CA" w:rsidRPr="007F356E" w:rsidRDefault="007933CA" w:rsidP="004521AE">
      <w:pPr>
        <w:spacing w:line="360" w:lineRule="auto"/>
        <w:ind w:firstLine="570"/>
        <w:jc w:val="both"/>
        <w:rPr>
          <w:rFonts w:ascii="Arial Narrow" w:hAnsi="Arial Narrow" w:cs="Arial"/>
          <w:sz w:val="22"/>
          <w:szCs w:val="22"/>
        </w:rPr>
      </w:pPr>
      <w:r w:rsidRPr="007F356E">
        <w:rPr>
          <w:rFonts w:ascii="Arial Narrow" w:hAnsi="Arial Narrow" w:cs="Arial"/>
          <w:sz w:val="22"/>
          <w:szCs w:val="22"/>
        </w:rPr>
        <w:t>c) O presente Caderno de Encargos;</w:t>
      </w:r>
    </w:p>
    <w:p w:rsidR="007933CA" w:rsidRPr="007F356E" w:rsidRDefault="007933CA" w:rsidP="004521AE">
      <w:pPr>
        <w:spacing w:line="360" w:lineRule="auto"/>
        <w:ind w:firstLine="570"/>
        <w:jc w:val="both"/>
        <w:rPr>
          <w:rFonts w:ascii="Arial Narrow" w:hAnsi="Arial Narrow" w:cs="Arial"/>
          <w:sz w:val="22"/>
          <w:szCs w:val="22"/>
        </w:rPr>
      </w:pPr>
      <w:r w:rsidRPr="007F356E">
        <w:rPr>
          <w:rFonts w:ascii="Arial Narrow" w:hAnsi="Arial Narrow" w:cs="Arial"/>
          <w:sz w:val="22"/>
          <w:szCs w:val="22"/>
        </w:rPr>
        <w:t>d) A proposta adjudicada;</w:t>
      </w:r>
    </w:p>
    <w:p w:rsidR="007933CA" w:rsidRPr="007F356E" w:rsidRDefault="007933CA" w:rsidP="004521AE">
      <w:pPr>
        <w:spacing w:line="360" w:lineRule="auto"/>
        <w:ind w:firstLine="570"/>
        <w:jc w:val="both"/>
        <w:rPr>
          <w:rFonts w:ascii="Arial Narrow" w:hAnsi="Arial Narrow" w:cs="Arial"/>
          <w:sz w:val="22"/>
          <w:szCs w:val="22"/>
        </w:rPr>
      </w:pPr>
      <w:r w:rsidRPr="007F356E">
        <w:rPr>
          <w:rFonts w:ascii="Arial Narrow" w:hAnsi="Arial Narrow" w:cs="Arial"/>
          <w:sz w:val="22"/>
          <w:szCs w:val="22"/>
        </w:rPr>
        <w:t>e) Os esclarecimentos sobre a proposta adjudicada presta</w:t>
      </w:r>
      <w:r w:rsidR="00C85761" w:rsidRPr="007F356E">
        <w:rPr>
          <w:rFonts w:ascii="Arial Narrow" w:hAnsi="Arial Narrow" w:cs="Arial"/>
          <w:sz w:val="22"/>
          <w:szCs w:val="22"/>
        </w:rPr>
        <w:t>dos pelo Prestador de Serviços.</w:t>
      </w:r>
    </w:p>
    <w:p w:rsidR="007933CA" w:rsidRPr="007F356E" w:rsidRDefault="00C85761"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4 - </w:t>
      </w:r>
      <w:r w:rsidR="007933CA" w:rsidRPr="007F356E">
        <w:rPr>
          <w:rFonts w:ascii="Arial Narrow" w:hAnsi="Arial Narrow" w:cs="Arial"/>
          <w:sz w:val="22"/>
          <w:szCs w:val="22"/>
        </w:rPr>
        <w:t>Em caso de divergência entre os documentos referidos no número anterior, a respetiva prevalência é determinada pela ordem apresentada no número anterior.</w:t>
      </w:r>
    </w:p>
    <w:p w:rsidR="00C85761" w:rsidRPr="007F356E" w:rsidRDefault="00C85761"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5 - </w:t>
      </w:r>
      <w:r w:rsidR="007933CA" w:rsidRPr="007F356E">
        <w:rPr>
          <w:rFonts w:ascii="Arial Narrow" w:hAnsi="Arial Narrow" w:cs="Arial"/>
          <w:sz w:val="22"/>
          <w:szCs w:val="22"/>
        </w:rPr>
        <w:t>Em caso de divergência entre o</w:t>
      </w:r>
      <w:r w:rsidR="00750816" w:rsidRPr="007F356E">
        <w:rPr>
          <w:rFonts w:ascii="Arial Narrow" w:hAnsi="Arial Narrow" w:cs="Arial"/>
          <w:sz w:val="22"/>
          <w:szCs w:val="22"/>
        </w:rPr>
        <w:t xml:space="preserve">s documentos referidos no n.º </w:t>
      </w:r>
      <w:r w:rsidR="007933CA" w:rsidRPr="007F356E">
        <w:rPr>
          <w:rFonts w:ascii="Arial Narrow" w:hAnsi="Arial Narrow" w:cs="Arial"/>
          <w:sz w:val="22"/>
          <w:szCs w:val="22"/>
        </w:rPr>
        <w:t xml:space="preserve">2 e o clausulado do contrato e seus anexos, prevalecem os primeiros, salvo quanto aos ajustamentos propostos de acordo com o disposto no artigo 99.º do </w:t>
      </w:r>
      <w:r w:rsidR="007933CA" w:rsidRPr="007F356E">
        <w:rPr>
          <w:rFonts w:ascii="Arial Narrow" w:hAnsi="Arial Narrow" w:cs="Arial"/>
          <w:sz w:val="22"/>
          <w:szCs w:val="22"/>
        </w:rPr>
        <w:lastRenderedPageBreak/>
        <w:t>Código dos Contratos Públicos e aceites pelo Prestador de Serviços nos termos do disposto no artigo 101.º desse mesmo diploma legal.</w:t>
      </w:r>
      <w:bookmarkStart w:id="4" w:name="_Toc372619253"/>
    </w:p>
    <w:p w:rsidR="00D51BE7" w:rsidRPr="007F356E" w:rsidRDefault="00D51BE7" w:rsidP="004521AE">
      <w:pPr>
        <w:keepNext/>
        <w:tabs>
          <w:tab w:val="left" w:leader="dot" w:pos="7655"/>
        </w:tabs>
        <w:spacing w:line="360" w:lineRule="auto"/>
        <w:jc w:val="center"/>
        <w:outlineLvl w:val="1"/>
        <w:rPr>
          <w:rFonts w:ascii="Arial Narrow" w:hAnsi="Arial Narrow" w:cs="Arial"/>
          <w:b/>
          <w:sz w:val="22"/>
          <w:szCs w:val="22"/>
        </w:rPr>
      </w:pPr>
      <w:r w:rsidRPr="007F356E">
        <w:rPr>
          <w:rFonts w:ascii="Arial Narrow" w:hAnsi="Arial Narrow" w:cs="Arial"/>
          <w:b/>
          <w:sz w:val="22"/>
          <w:szCs w:val="22"/>
        </w:rPr>
        <w:t>Artigo 3.º</w:t>
      </w:r>
    </w:p>
    <w:p w:rsidR="00D51BE7" w:rsidRPr="007F356E" w:rsidRDefault="00464033" w:rsidP="004521AE">
      <w:pPr>
        <w:keepNext/>
        <w:tabs>
          <w:tab w:val="left" w:leader="dot" w:pos="7655"/>
        </w:tabs>
        <w:spacing w:line="360" w:lineRule="auto"/>
        <w:jc w:val="center"/>
        <w:outlineLvl w:val="1"/>
        <w:rPr>
          <w:rFonts w:ascii="Arial Narrow" w:hAnsi="Arial Narrow" w:cs="Arial"/>
          <w:b/>
          <w:sz w:val="22"/>
          <w:szCs w:val="22"/>
        </w:rPr>
      </w:pPr>
      <w:r w:rsidRPr="007F356E">
        <w:rPr>
          <w:rFonts w:ascii="Arial Narrow" w:hAnsi="Arial Narrow" w:cs="Arial"/>
          <w:b/>
          <w:sz w:val="22"/>
          <w:szCs w:val="22"/>
        </w:rPr>
        <w:t>Valor base do contrato</w:t>
      </w:r>
    </w:p>
    <w:p w:rsidR="00D51BE7" w:rsidRPr="007F356E" w:rsidRDefault="00D51BE7" w:rsidP="004521AE">
      <w:pPr>
        <w:keepNext/>
        <w:tabs>
          <w:tab w:val="left" w:leader="dot" w:pos="7655"/>
        </w:tabs>
        <w:spacing w:line="360" w:lineRule="auto"/>
        <w:outlineLvl w:val="1"/>
        <w:rPr>
          <w:rFonts w:ascii="Arial Narrow" w:hAnsi="Arial Narrow" w:cs="Arial"/>
          <w:bCs/>
          <w:sz w:val="22"/>
          <w:szCs w:val="22"/>
        </w:rPr>
      </w:pPr>
    </w:p>
    <w:p w:rsidR="002D338D" w:rsidRPr="007F356E" w:rsidRDefault="00464033" w:rsidP="003A3261">
      <w:pPr>
        <w:pStyle w:val="Default"/>
        <w:numPr>
          <w:ilvl w:val="0"/>
          <w:numId w:val="16"/>
        </w:numPr>
        <w:tabs>
          <w:tab w:val="left" w:pos="284"/>
        </w:tabs>
        <w:spacing w:line="360" w:lineRule="auto"/>
        <w:ind w:left="57" w:right="170" w:hanging="57"/>
        <w:mirrorIndents/>
        <w:jc w:val="both"/>
        <w:rPr>
          <w:rFonts w:ascii="Arial Narrow" w:hAnsi="Arial Narrow" w:cs="Tahoma"/>
          <w:sz w:val="22"/>
          <w:szCs w:val="22"/>
        </w:rPr>
      </w:pPr>
      <w:r w:rsidRPr="007F356E">
        <w:rPr>
          <w:rFonts w:ascii="Arial Narrow" w:hAnsi="Arial Narrow" w:cs="Tahoma"/>
          <w:sz w:val="22"/>
          <w:szCs w:val="22"/>
        </w:rPr>
        <w:t xml:space="preserve">O valor base total do contrato é de </w:t>
      </w:r>
      <w:r w:rsidRPr="007F356E">
        <w:rPr>
          <w:rFonts w:ascii="Arial Narrow" w:hAnsi="Arial Narrow" w:cs="Tahoma"/>
          <w:color w:val="auto"/>
          <w:sz w:val="22"/>
          <w:szCs w:val="22"/>
        </w:rPr>
        <w:t xml:space="preserve">€ </w:t>
      </w:r>
      <w:r w:rsidR="003A3261">
        <w:rPr>
          <w:rFonts w:ascii="Arial Narrow" w:hAnsi="Arial Narrow" w:cs="Tahoma"/>
          <w:color w:val="auto"/>
          <w:sz w:val="22"/>
          <w:szCs w:val="22"/>
        </w:rPr>
        <w:t>253</w:t>
      </w:r>
      <w:r w:rsidR="0061741C">
        <w:rPr>
          <w:rFonts w:ascii="Arial Narrow" w:hAnsi="Arial Narrow" w:cs="Tahoma"/>
          <w:color w:val="auto"/>
          <w:sz w:val="22"/>
          <w:szCs w:val="22"/>
        </w:rPr>
        <w:t> </w:t>
      </w:r>
      <w:r w:rsidR="003A3261">
        <w:rPr>
          <w:rFonts w:ascii="Arial Narrow" w:hAnsi="Arial Narrow" w:cs="Tahoma"/>
          <w:color w:val="auto"/>
          <w:sz w:val="22"/>
          <w:szCs w:val="22"/>
        </w:rPr>
        <w:t>381</w:t>
      </w:r>
      <w:r w:rsidR="0061741C">
        <w:rPr>
          <w:rFonts w:ascii="Arial Narrow" w:hAnsi="Arial Narrow" w:cs="Tahoma"/>
          <w:color w:val="auto"/>
          <w:sz w:val="22"/>
          <w:szCs w:val="22"/>
        </w:rPr>
        <w:t>,</w:t>
      </w:r>
      <w:r w:rsidR="003A3261">
        <w:rPr>
          <w:rFonts w:ascii="Arial Narrow" w:hAnsi="Arial Narrow" w:cs="Tahoma"/>
          <w:color w:val="auto"/>
          <w:sz w:val="22"/>
          <w:szCs w:val="22"/>
        </w:rPr>
        <w:t>2</w:t>
      </w:r>
      <w:r w:rsidR="00B22AF2">
        <w:rPr>
          <w:rFonts w:ascii="Arial Narrow" w:hAnsi="Arial Narrow" w:cs="Tahoma"/>
          <w:color w:val="auto"/>
          <w:sz w:val="22"/>
          <w:szCs w:val="22"/>
        </w:rPr>
        <w:t>2</w:t>
      </w:r>
      <w:r w:rsidR="0061741C">
        <w:rPr>
          <w:rFonts w:ascii="Arial Narrow" w:hAnsi="Arial Narrow" w:cs="Tahoma"/>
          <w:color w:val="auto"/>
          <w:sz w:val="22"/>
          <w:szCs w:val="22"/>
        </w:rPr>
        <w:t xml:space="preserve"> (duzentos e </w:t>
      </w:r>
      <w:r w:rsidR="003A3261">
        <w:rPr>
          <w:rFonts w:ascii="Arial Narrow" w:hAnsi="Arial Narrow" w:cs="Tahoma"/>
          <w:color w:val="auto"/>
          <w:sz w:val="22"/>
          <w:szCs w:val="22"/>
        </w:rPr>
        <w:t>cinquenta e três</w:t>
      </w:r>
      <w:r w:rsidR="0061741C">
        <w:rPr>
          <w:rFonts w:ascii="Arial Narrow" w:hAnsi="Arial Narrow" w:cs="Tahoma"/>
          <w:color w:val="auto"/>
          <w:sz w:val="22"/>
          <w:szCs w:val="22"/>
        </w:rPr>
        <w:t xml:space="preserve"> mil </w:t>
      </w:r>
      <w:r w:rsidR="003A3261">
        <w:rPr>
          <w:rFonts w:ascii="Arial Narrow" w:hAnsi="Arial Narrow" w:cs="Tahoma"/>
          <w:color w:val="auto"/>
          <w:sz w:val="22"/>
          <w:szCs w:val="22"/>
        </w:rPr>
        <w:t>trezentos</w:t>
      </w:r>
      <w:r w:rsidR="0061741C">
        <w:rPr>
          <w:rFonts w:ascii="Arial Narrow" w:hAnsi="Arial Narrow" w:cs="Tahoma"/>
          <w:color w:val="auto"/>
          <w:sz w:val="22"/>
          <w:szCs w:val="22"/>
        </w:rPr>
        <w:t xml:space="preserve"> e </w:t>
      </w:r>
      <w:r w:rsidR="003A3261">
        <w:rPr>
          <w:rFonts w:ascii="Arial Narrow" w:hAnsi="Arial Narrow" w:cs="Tahoma"/>
          <w:color w:val="auto"/>
          <w:sz w:val="22"/>
          <w:szCs w:val="22"/>
        </w:rPr>
        <w:t>oit</w:t>
      </w:r>
      <w:r w:rsidR="0061741C">
        <w:rPr>
          <w:rFonts w:ascii="Arial Narrow" w:hAnsi="Arial Narrow" w:cs="Tahoma"/>
          <w:color w:val="auto"/>
          <w:sz w:val="22"/>
          <w:szCs w:val="22"/>
        </w:rPr>
        <w:t xml:space="preserve">enta e </w:t>
      </w:r>
      <w:r w:rsidR="003A3261">
        <w:rPr>
          <w:rFonts w:ascii="Arial Narrow" w:hAnsi="Arial Narrow" w:cs="Tahoma"/>
          <w:color w:val="auto"/>
          <w:sz w:val="22"/>
          <w:szCs w:val="22"/>
        </w:rPr>
        <w:t>um</w:t>
      </w:r>
      <w:r w:rsidR="0061741C">
        <w:rPr>
          <w:rFonts w:ascii="Arial Narrow" w:hAnsi="Arial Narrow" w:cs="Tahoma"/>
          <w:color w:val="auto"/>
          <w:sz w:val="22"/>
          <w:szCs w:val="22"/>
        </w:rPr>
        <w:t xml:space="preserve"> euros e </w:t>
      </w:r>
      <w:r w:rsidR="003A3261">
        <w:rPr>
          <w:rFonts w:ascii="Arial Narrow" w:hAnsi="Arial Narrow" w:cs="Tahoma"/>
          <w:color w:val="auto"/>
          <w:sz w:val="22"/>
          <w:szCs w:val="22"/>
        </w:rPr>
        <w:t>vinte</w:t>
      </w:r>
      <w:r w:rsidR="0061741C">
        <w:rPr>
          <w:rFonts w:ascii="Arial Narrow" w:hAnsi="Arial Narrow" w:cs="Tahoma"/>
          <w:color w:val="auto"/>
          <w:sz w:val="22"/>
          <w:szCs w:val="22"/>
        </w:rPr>
        <w:t xml:space="preserve"> </w:t>
      </w:r>
      <w:r w:rsidR="00B22AF2">
        <w:rPr>
          <w:rFonts w:ascii="Arial Narrow" w:hAnsi="Arial Narrow" w:cs="Tahoma"/>
          <w:color w:val="auto"/>
          <w:sz w:val="22"/>
          <w:szCs w:val="22"/>
        </w:rPr>
        <w:t xml:space="preserve">e dois </w:t>
      </w:r>
      <w:r w:rsidR="0061741C">
        <w:rPr>
          <w:rFonts w:ascii="Arial Narrow" w:hAnsi="Arial Narrow" w:cs="Tahoma"/>
          <w:color w:val="auto"/>
          <w:sz w:val="22"/>
          <w:szCs w:val="22"/>
        </w:rPr>
        <w:t>cêntimos</w:t>
      </w:r>
      <w:r w:rsidRPr="007F356E">
        <w:rPr>
          <w:rFonts w:ascii="Arial Narrow" w:hAnsi="Arial Narrow" w:cs="Tahoma"/>
          <w:color w:val="auto"/>
          <w:sz w:val="22"/>
          <w:szCs w:val="22"/>
        </w:rPr>
        <w:t>),</w:t>
      </w:r>
      <w:r w:rsidRPr="007F356E">
        <w:rPr>
          <w:rFonts w:ascii="Arial Narrow" w:hAnsi="Arial Narrow" w:cs="Tahoma"/>
          <w:sz w:val="22"/>
          <w:szCs w:val="22"/>
        </w:rPr>
        <w:t xml:space="preserve"> valor ao qual acresce o I</w:t>
      </w:r>
      <w:r w:rsidR="003A3261">
        <w:rPr>
          <w:rFonts w:ascii="Arial Narrow" w:hAnsi="Arial Narrow" w:cs="Tahoma"/>
          <w:sz w:val="22"/>
          <w:szCs w:val="22"/>
        </w:rPr>
        <w:t>VA à taxa legal em vigor (23%).</w:t>
      </w:r>
    </w:p>
    <w:p w:rsidR="0055416D" w:rsidRPr="007F356E" w:rsidRDefault="0055416D" w:rsidP="002D338D">
      <w:pPr>
        <w:pStyle w:val="Default"/>
        <w:numPr>
          <w:ilvl w:val="0"/>
          <w:numId w:val="16"/>
        </w:numPr>
        <w:tabs>
          <w:tab w:val="left" w:pos="0"/>
          <w:tab w:val="left" w:pos="284"/>
        </w:tabs>
        <w:spacing w:line="360" w:lineRule="auto"/>
        <w:ind w:left="0" w:right="170" w:firstLine="0"/>
        <w:mirrorIndents/>
        <w:jc w:val="both"/>
        <w:rPr>
          <w:rFonts w:ascii="Arial Narrow" w:hAnsi="Arial Narrow" w:cs="Tahoma"/>
          <w:sz w:val="22"/>
          <w:szCs w:val="22"/>
        </w:rPr>
      </w:pPr>
      <w:r w:rsidRPr="007F356E">
        <w:rPr>
          <w:rFonts w:ascii="Arial Narrow" w:hAnsi="Arial Narrow" w:cs="Tahoma"/>
          <w:sz w:val="22"/>
          <w:szCs w:val="22"/>
        </w:rPr>
        <w:t>O valor base referido no número anterior inclui todos os custos, encargos e despesas cuja responsabilidade não esteja expressamente atribuída ao Município de Arruda dos Vinhos</w:t>
      </w:r>
      <w:r w:rsidR="002D338D" w:rsidRPr="007F356E">
        <w:rPr>
          <w:rFonts w:ascii="Arial Narrow" w:hAnsi="Arial Narrow" w:cs="Tahoma"/>
          <w:sz w:val="22"/>
          <w:szCs w:val="22"/>
        </w:rPr>
        <w:t>.</w:t>
      </w:r>
    </w:p>
    <w:p w:rsidR="00464033" w:rsidRPr="007F356E" w:rsidRDefault="00464033" w:rsidP="004521AE">
      <w:pPr>
        <w:pStyle w:val="Default"/>
        <w:spacing w:line="360" w:lineRule="auto"/>
        <w:mirrorIndents/>
        <w:jc w:val="both"/>
        <w:rPr>
          <w:rFonts w:ascii="Arial Narrow" w:hAnsi="Arial Narrow" w:cs="Tahoma"/>
          <w:sz w:val="22"/>
          <w:szCs w:val="22"/>
        </w:rPr>
      </w:pPr>
    </w:p>
    <w:p w:rsidR="0055416D" w:rsidRPr="007F356E" w:rsidRDefault="0055416D" w:rsidP="004521AE">
      <w:pPr>
        <w:keepNext/>
        <w:tabs>
          <w:tab w:val="left" w:leader="dot" w:pos="7655"/>
        </w:tabs>
        <w:spacing w:line="360" w:lineRule="auto"/>
        <w:jc w:val="center"/>
        <w:outlineLvl w:val="1"/>
        <w:rPr>
          <w:rFonts w:ascii="Arial Narrow" w:hAnsi="Arial Narrow" w:cs="Arial"/>
          <w:b/>
          <w:sz w:val="22"/>
          <w:szCs w:val="22"/>
        </w:rPr>
      </w:pPr>
      <w:r w:rsidRPr="007F356E">
        <w:rPr>
          <w:rFonts w:ascii="Arial Narrow" w:hAnsi="Arial Narrow" w:cs="Arial"/>
          <w:b/>
          <w:sz w:val="22"/>
          <w:szCs w:val="22"/>
        </w:rPr>
        <w:t>Artigo 4.º</w:t>
      </w:r>
    </w:p>
    <w:p w:rsidR="0055416D" w:rsidRPr="007F356E" w:rsidRDefault="0055416D" w:rsidP="004521AE">
      <w:pPr>
        <w:pStyle w:val="Ttulo2"/>
        <w:spacing w:line="360" w:lineRule="auto"/>
        <w:jc w:val="center"/>
        <w:rPr>
          <w:rFonts w:ascii="Arial Narrow" w:hAnsi="Arial Narrow"/>
          <w:b/>
          <w:bCs/>
          <w:sz w:val="22"/>
          <w:szCs w:val="22"/>
        </w:rPr>
      </w:pPr>
      <w:r w:rsidRPr="007F356E">
        <w:rPr>
          <w:rFonts w:ascii="Arial Narrow" w:hAnsi="Arial Narrow"/>
          <w:b/>
          <w:bCs/>
          <w:sz w:val="22"/>
          <w:szCs w:val="22"/>
        </w:rPr>
        <w:t>Obrigações principais do prestador de serviços</w:t>
      </w:r>
    </w:p>
    <w:p w:rsidR="0055416D" w:rsidRPr="007F356E" w:rsidRDefault="0055416D" w:rsidP="004521AE">
      <w:pPr>
        <w:spacing w:line="360" w:lineRule="auto"/>
        <w:rPr>
          <w:rFonts w:ascii="Arial Narrow" w:hAnsi="Arial Narrow"/>
          <w:sz w:val="22"/>
          <w:szCs w:val="22"/>
        </w:rPr>
      </w:pPr>
    </w:p>
    <w:p w:rsidR="0055416D" w:rsidRPr="007F356E" w:rsidRDefault="0055416D" w:rsidP="004521AE">
      <w:pPr>
        <w:pStyle w:val="Default"/>
        <w:spacing w:line="360" w:lineRule="auto"/>
        <w:jc w:val="both"/>
        <w:rPr>
          <w:rFonts w:ascii="Arial Narrow" w:hAnsi="Arial Narrow" w:cs="Tahoma"/>
          <w:sz w:val="22"/>
          <w:szCs w:val="22"/>
        </w:rPr>
      </w:pPr>
      <w:r w:rsidRPr="007F356E">
        <w:rPr>
          <w:rFonts w:ascii="Arial Narrow" w:hAnsi="Arial Narrow" w:cs="Tahoma"/>
          <w:sz w:val="22"/>
          <w:szCs w:val="22"/>
        </w:rPr>
        <w:t xml:space="preserve">1. Sem prejuízo de outras obrigações previstas na legislação aplicável, no presente caderno de encargos ou nas cláusulas contratuais, da celebração do contrato decorrem para o prestador de serviços as seguintes obrigações: </w:t>
      </w:r>
    </w:p>
    <w:p w:rsidR="0055416D" w:rsidRPr="007F356E" w:rsidRDefault="00A8426C" w:rsidP="004521AE">
      <w:pPr>
        <w:numPr>
          <w:ilvl w:val="0"/>
          <w:numId w:val="17"/>
        </w:numPr>
        <w:spacing w:line="360" w:lineRule="auto"/>
        <w:ind w:left="426" w:hanging="284"/>
        <w:jc w:val="both"/>
        <w:rPr>
          <w:rFonts w:ascii="Arial Narrow" w:hAnsi="Arial Narrow" w:cs="Tahoma"/>
          <w:sz w:val="22"/>
          <w:szCs w:val="22"/>
        </w:rPr>
      </w:pPr>
      <w:r>
        <w:rPr>
          <w:rFonts w:ascii="Arial Narrow" w:hAnsi="Arial Narrow" w:cs="Tahoma"/>
          <w:sz w:val="22"/>
          <w:szCs w:val="22"/>
        </w:rPr>
        <w:t>Financiar a aquisição do</w:t>
      </w:r>
      <w:r w:rsidR="0014441C" w:rsidRPr="007F356E">
        <w:rPr>
          <w:rFonts w:ascii="Arial Narrow" w:hAnsi="Arial Narrow" w:cs="Tahoma"/>
          <w:sz w:val="22"/>
          <w:szCs w:val="22"/>
        </w:rPr>
        <w:t xml:space="preserve"> veículo específico neste caderno de encargos</w:t>
      </w:r>
      <w:r w:rsidR="0055416D" w:rsidRPr="007F356E">
        <w:rPr>
          <w:rFonts w:ascii="Arial Narrow" w:hAnsi="Arial Narrow" w:cs="Tahoma"/>
          <w:sz w:val="22"/>
          <w:szCs w:val="22"/>
        </w:rPr>
        <w:t>;</w:t>
      </w:r>
    </w:p>
    <w:p w:rsidR="0014441C" w:rsidRPr="007F356E" w:rsidRDefault="0014441C" w:rsidP="004521AE">
      <w:pPr>
        <w:numPr>
          <w:ilvl w:val="0"/>
          <w:numId w:val="17"/>
        </w:numPr>
        <w:spacing w:line="360" w:lineRule="auto"/>
        <w:ind w:left="426" w:hanging="284"/>
        <w:jc w:val="both"/>
        <w:rPr>
          <w:rFonts w:ascii="Arial Narrow" w:hAnsi="Arial Narrow" w:cs="Tahoma"/>
          <w:sz w:val="22"/>
          <w:szCs w:val="22"/>
        </w:rPr>
      </w:pPr>
      <w:r w:rsidRPr="007F356E">
        <w:rPr>
          <w:rFonts w:ascii="Arial Narrow" w:hAnsi="Arial Narrow" w:cs="Tahoma"/>
          <w:sz w:val="22"/>
          <w:szCs w:val="22"/>
        </w:rPr>
        <w:t>Não alterar as condições de financiamento fora dos casos previstos no caderno de encargos;</w:t>
      </w:r>
    </w:p>
    <w:p w:rsidR="0014441C" w:rsidRPr="007F356E" w:rsidRDefault="0014441C" w:rsidP="004521AE">
      <w:pPr>
        <w:numPr>
          <w:ilvl w:val="0"/>
          <w:numId w:val="17"/>
        </w:numPr>
        <w:spacing w:line="360" w:lineRule="auto"/>
        <w:ind w:left="426" w:hanging="284"/>
        <w:jc w:val="both"/>
        <w:rPr>
          <w:rFonts w:ascii="Arial Narrow" w:hAnsi="Arial Narrow" w:cs="Tahoma"/>
          <w:sz w:val="22"/>
          <w:szCs w:val="22"/>
        </w:rPr>
      </w:pPr>
      <w:r w:rsidRPr="007F356E">
        <w:rPr>
          <w:rFonts w:ascii="Arial Narrow" w:hAnsi="Arial Narrow" w:cs="Tahoma"/>
          <w:sz w:val="22"/>
          <w:szCs w:val="22"/>
        </w:rPr>
        <w:t>Prestar de forma correta e fidedigna as informações referentes às condições em que é prestado o financiamento, bem como ministrar todos os esclarecimentos que se justifiquem, de acordo com as circunstâncias;</w:t>
      </w:r>
    </w:p>
    <w:p w:rsidR="0055416D" w:rsidRPr="007F356E" w:rsidRDefault="0055416D" w:rsidP="004521AE">
      <w:pPr>
        <w:numPr>
          <w:ilvl w:val="0"/>
          <w:numId w:val="17"/>
        </w:numPr>
        <w:spacing w:line="360" w:lineRule="auto"/>
        <w:jc w:val="both"/>
        <w:rPr>
          <w:rFonts w:ascii="Arial Narrow" w:hAnsi="Arial Narrow" w:cs="Tahoma"/>
          <w:sz w:val="22"/>
          <w:szCs w:val="22"/>
        </w:rPr>
      </w:pPr>
      <w:r w:rsidRPr="007F356E">
        <w:rPr>
          <w:rFonts w:ascii="Arial Narrow" w:hAnsi="Arial Narrow" w:cs="Tahoma"/>
          <w:sz w:val="22"/>
          <w:szCs w:val="22"/>
        </w:rPr>
        <w:t>Comunicar por escrito à entidade adjudicante qualquer facto, situação ou vicissitude que ocorra durante a execução do contrato a celebrar e que, relativamente ao prestador de serviços, altere a sua denominação social, os seus representantes legais, quadros ou funcionários com relevância para a prestação de serviços, a sua situação jurídica, bem como a sua situação comercial;</w:t>
      </w:r>
    </w:p>
    <w:p w:rsidR="0055416D" w:rsidRPr="007F356E" w:rsidRDefault="0055416D" w:rsidP="004521AE">
      <w:pPr>
        <w:numPr>
          <w:ilvl w:val="0"/>
          <w:numId w:val="17"/>
        </w:numPr>
        <w:spacing w:line="360" w:lineRule="auto"/>
        <w:jc w:val="both"/>
        <w:rPr>
          <w:rFonts w:ascii="Arial Narrow" w:hAnsi="Arial Narrow" w:cs="Tahoma"/>
          <w:sz w:val="22"/>
          <w:szCs w:val="22"/>
        </w:rPr>
      </w:pPr>
      <w:r w:rsidRPr="007F356E">
        <w:rPr>
          <w:rFonts w:ascii="Arial Narrow" w:hAnsi="Arial Narrow" w:cs="Tahoma"/>
          <w:sz w:val="22"/>
          <w:szCs w:val="22"/>
        </w:rPr>
        <w:t>O adjudicatário é responsável por todos os danos ou prejuízos causados à entidade adjudicante e decorrentes de quaisquer erros ou omissões da prestação do serviço.</w:t>
      </w:r>
    </w:p>
    <w:bookmarkEnd w:id="4"/>
    <w:p w:rsidR="0014441C" w:rsidRPr="007F356E" w:rsidRDefault="0014441C" w:rsidP="004521AE">
      <w:pPr>
        <w:spacing w:line="360" w:lineRule="auto"/>
        <w:jc w:val="center"/>
        <w:rPr>
          <w:rFonts w:ascii="Arial Narrow" w:hAnsi="Arial Narrow" w:cs="Arial"/>
          <w:b/>
          <w:sz w:val="22"/>
          <w:szCs w:val="22"/>
        </w:rPr>
      </w:pPr>
    </w:p>
    <w:p w:rsidR="00C85761" w:rsidRPr="007F356E" w:rsidRDefault="00C85761" w:rsidP="004521AE">
      <w:pPr>
        <w:spacing w:line="360" w:lineRule="auto"/>
        <w:jc w:val="center"/>
        <w:rPr>
          <w:rFonts w:ascii="Arial Narrow" w:hAnsi="Arial Narrow" w:cs="Arial"/>
          <w:b/>
          <w:sz w:val="22"/>
          <w:szCs w:val="22"/>
        </w:rPr>
      </w:pPr>
      <w:r w:rsidRPr="007F356E">
        <w:rPr>
          <w:rFonts w:ascii="Arial Narrow" w:hAnsi="Arial Narrow" w:cs="Arial"/>
          <w:b/>
          <w:sz w:val="22"/>
          <w:szCs w:val="22"/>
        </w:rPr>
        <w:t>Artigo 5.º</w:t>
      </w:r>
    </w:p>
    <w:p w:rsidR="00C85761" w:rsidRPr="007F356E" w:rsidRDefault="00C85761" w:rsidP="004521AE">
      <w:pPr>
        <w:spacing w:line="360" w:lineRule="auto"/>
        <w:jc w:val="center"/>
        <w:rPr>
          <w:rFonts w:ascii="Arial Narrow" w:hAnsi="Arial Narrow" w:cs="Arial"/>
          <w:b/>
          <w:sz w:val="22"/>
          <w:szCs w:val="22"/>
        </w:rPr>
      </w:pPr>
      <w:r w:rsidRPr="007F356E">
        <w:rPr>
          <w:rFonts w:ascii="Arial Narrow" w:hAnsi="Arial Narrow" w:cs="Arial"/>
          <w:b/>
          <w:sz w:val="22"/>
          <w:szCs w:val="22"/>
        </w:rPr>
        <w:t>Objeto do dever de sigilo</w:t>
      </w:r>
    </w:p>
    <w:p w:rsidR="00C85761" w:rsidRPr="007F356E" w:rsidRDefault="00C85761" w:rsidP="004521AE">
      <w:pPr>
        <w:spacing w:line="360" w:lineRule="auto"/>
        <w:jc w:val="both"/>
        <w:rPr>
          <w:rFonts w:ascii="Arial Narrow" w:hAnsi="Arial Narrow" w:cs="Arial"/>
          <w:sz w:val="22"/>
          <w:szCs w:val="22"/>
        </w:rPr>
      </w:pPr>
    </w:p>
    <w:p w:rsidR="00C85761" w:rsidRPr="007F356E" w:rsidRDefault="00C85761"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1 – O </w:t>
      </w:r>
      <w:r w:rsidR="001B68FE" w:rsidRPr="007F356E">
        <w:rPr>
          <w:rFonts w:ascii="Arial Narrow" w:hAnsi="Arial Narrow" w:cs="Arial"/>
          <w:sz w:val="22"/>
          <w:szCs w:val="22"/>
        </w:rPr>
        <w:t>fornecedor</w:t>
      </w:r>
      <w:r w:rsidRPr="007F356E">
        <w:rPr>
          <w:rFonts w:ascii="Arial Narrow" w:hAnsi="Arial Narrow" w:cs="Arial"/>
          <w:sz w:val="22"/>
          <w:szCs w:val="22"/>
        </w:rPr>
        <w:t xml:space="preserve"> deve guardar sigilo sobre toda a informação </w:t>
      </w:r>
      <w:r w:rsidR="001B68FE" w:rsidRPr="007F356E">
        <w:rPr>
          <w:rFonts w:ascii="Arial Narrow" w:hAnsi="Arial Narrow" w:cs="Arial"/>
          <w:sz w:val="22"/>
          <w:szCs w:val="22"/>
        </w:rPr>
        <w:t xml:space="preserve">e documentação, técnica e não técnica, comercial ou outra, relativa ao Município de Arruda dos Vinhos, de que possa ter conhecimento ao abrigo ou em relação com a execução do contrato. </w:t>
      </w:r>
    </w:p>
    <w:p w:rsidR="001B68FE" w:rsidRPr="007F356E" w:rsidRDefault="001B68FE" w:rsidP="004521AE">
      <w:pPr>
        <w:spacing w:line="360" w:lineRule="auto"/>
        <w:jc w:val="both"/>
        <w:rPr>
          <w:rFonts w:ascii="Arial Narrow" w:hAnsi="Arial Narrow" w:cs="Arial"/>
          <w:sz w:val="22"/>
          <w:szCs w:val="22"/>
        </w:rPr>
      </w:pPr>
      <w:r w:rsidRPr="007F356E">
        <w:rPr>
          <w:rFonts w:ascii="Arial Narrow" w:hAnsi="Arial Narrow" w:cs="Arial"/>
          <w:sz w:val="22"/>
          <w:szCs w:val="22"/>
        </w:rPr>
        <w:lastRenderedPageBreak/>
        <w:t>2 – A informação e a documentação cobertas pelo dever de sigilo não podem ser transmitidas a terceiros, nem objeto de qualquer uso ou modo de aproveitamento que não o destinado direta e exclusivamente à execução do contrato.</w:t>
      </w:r>
    </w:p>
    <w:p w:rsidR="001B68FE" w:rsidRDefault="001B68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3 – </w:t>
      </w:r>
      <w:r w:rsidR="00D2243D" w:rsidRPr="007F356E">
        <w:rPr>
          <w:rFonts w:ascii="Arial Narrow" w:hAnsi="Arial Narrow" w:cs="Arial"/>
          <w:sz w:val="22"/>
          <w:szCs w:val="22"/>
        </w:rPr>
        <w:t>Excluir-se</w:t>
      </w:r>
      <w:r w:rsidRPr="007F356E">
        <w:rPr>
          <w:rFonts w:ascii="Arial Narrow" w:hAnsi="Arial Narrow" w:cs="Arial"/>
          <w:sz w:val="22"/>
          <w:szCs w:val="22"/>
        </w:rPr>
        <w:t xml:space="preserve"> do dever de sigilo previsto </w:t>
      </w:r>
      <w:r w:rsidR="00D2243D" w:rsidRPr="007F356E">
        <w:rPr>
          <w:rFonts w:ascii="Arial Narrow" w:hAnsi="Arial Narrow" w:cs="Arial"/>
          <w:sz w:val="22"/>
          <w:szCs w:val="22"/>
        </w:rPr>
        <w:t xml:space="preserve">a informação e a documentação que fossem comprovadamente do domínio público à data da respetiva obtenção pelo fornecedor ou </w:t>
      </w:r>
      <w:r w:rsidR="009A0762" w:rsidRPr="007F356E">
        <w:rPr>
          <w:rFonts w:ascii="Arial Narrow" w:hAnsi="Arial Narrow" w:cs="Arial"/>
          <w:sz w:val="22"/>
          <w:szCs w:val="22"/>
        </w:rPr>
        <w:t>que este seja legalmente</w:t>
      </w:r>
      <w:r w:rsidR="00856C18" w:rsidRPr="007F356E">
        <w:rPr>
          <w:rFonts w:ascii="Arial Narrow" w:hAnsi="Arial Narrow" w:cs="Arial"/>
          <w:sz w:val="22"/>
          <w:szCs w:val="22"/>
        </w:rPr>
        <w:t xml:space="preserve"> obrigado a revelar, por força da lei, de processo judicial ou a pedido de autoridades reguladoras ou outras entidades administrativas competentes.</w:t>
      </w:r>
    </w:p>
    <w:p w:rsidR="00A32DE6" w:rsidRPr="007F356E" w:rsidRDefault="00A32DE6" w:rsidP="004521AE">
      <w:pPr>
        <w:spacing w:line="360" w:lineRule="auto"/>
        <w:jc w:val="both"/>
        <w:rPr>
          <w:rFonts w:ascii="Arial Narrow" w:hAnsi="Arial Narrow" w:cs="Arial"/>
          <w:sz w:val="22"/>
          <w:szCs w:val="22"/>
        </w:rPr>
      </w:pPr>
    </w:p>
    <w:p w:rsidR="00856C18" w:rsidRPr="007F356E" w:rsidRDefault="00856C18" w:rsidP="004521AE">
      <w:pPr>
        <w:spacing w:line="360" w:lineRule="auto"/>
        <w:jc w:val="center"/>
        <w:rPr>
          <w:rFonts w:ascii="Arial Narrow" w:hAnsi="Arial Narrow" w:cs="Arial"/>
          <w:b/>
          <w:sz w:val="22"/>
          <w:szCs w:val="22"/>
        </w:rPr>
      </w:pPr>
      <w:r w:rsidRPr="007F356E">
        <w:rPr>
          <w:rFonts w:ascii="Arial Narrow" w:hAnsi="Arial Narrow" w:cs="Arial"/>
          <w:b/>
          <w:sz w:val="22"/>
          <w:szCs w:val="22"/>
        </w:rPr>
        <w:t>Artigo 6.º</w:t>
      </w:r>
    </w:p>
    <w:p w:rsidR="00C85761" w:rsidRPr="007F356E" w:rsidRDefault="00856C18" w:rsidP="004521AE">
      <w:pPr>
        <w:spacing w:line="360" w:lineRule="auto"/>
        <w:jc w:val="center"/>
        <w:rPr>
          <w:rFonts w:ascii="Arial Narrow" w:hAnsi="Arial Narrow" w:cs="Arial"/>
          <w:b/>
          <w:sz w:val="22"/>
          <w:szCs w:val="22"/>
        </w:rPr>
      </w:pPr>
      <w:r w:rsidRPr="007F356E">
        <w:rPr>
          <w:rFonts w:ascii="Arial Narrow" w:hAnsi="Arial Narrow" w:cs="Arial"/>
          <w:b/>
          <w:sz w:val="22"/>
          <w:szCs w:val="22"/>
        </w:rPr>
        <w:t>Prazo do dever de sigilo</w:t>
      </w:r>
    </w:p>
    <w:p w:rsidR="00856C18" w:rsidRPr="007F356E" w:rsidRDefault="00856C18" w:rsidP="004521AE">
      <w:pPr>
        <w:spacing w:line="360" w:lineRule="auto"/>
        <w:jc w:val="both"/>
        <w:rPr>
          <w:rFonts w:ascii="Arial Narrow" w:hAnsi="Arial Narrow" w:cs="Arial"/>
          <w:sz w:val="22"/>
          <w:szCs w:val="22"/>
        </w:rPr>
      </w:pPr>
    </w:p>
    <w:p w:rsidR="00856C18" w:rsidRPr="007F356E" w:rsidRDefault="00856C18"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O dever de sigilo </w:t>
      </w:r>
      <w:r w:rsidR="00F95FA2" w:rsidRPr="007F356E">
        <w:rPr>
          <w:rFonts w:ascii="Arial Narrow" w:hAnsi="Arial Narrow" w:cs="Arial"/>
          <w:sz w:val="22"/>
          <w:szCs w:val="22"/>
        </w:rPr>
        <w:t>mantém-se</w:t>
      </w:r>
      <w:r w:rsidRPr="007F356E">
        <w:rPr>
          <w:rFonts w:ascii="Arial Narrow" w:hAnsi="Arial Narrow" w:cs="Arial"/>
          <w:sz w:val="22"/>
          <w:szCs w:val="22"/>
        </w:rPr>
        <w:t xml:space="preserve"> em vigor até ao termo do cumprimento ou cessação, por</w:t>
      </w:r>
      <w:r w:rsidR="00752759" w:rsidRPr="007F356E">
        <w:rPr>
          <w:rFonts w:ascii="Arial Narrow" w:hAnsi="Arial Narrow" w:cs="Arial"/>
          <w:sz w:val="22"/>
          <w:szCs w:val="22"/>
        </w:rPr>
        <w:t xml:space="preserve"> qualquer causa, do contrato, s</w:t>
      </w:r>
      <w:r w:rsidRPr="007F356E">
        <w:rPr>
          <w:rFonts w:ascii="Arial Narrow" w:hAnsi="Arial Narrow" w:cs="Arial"/>
          <w:sz w:val="22"/>
          <w:szCs w:val="22"/>
        </w:rPr>
        <w:t xml:space="preserve">em prejuízo da sujeição subsequente a </w:t>
      </w:r>
      <w:r w:rsidR="00752759" w:rsidRPr="007F356E">
        <w:rPr>
          <w:rFonts w:ascii="Arial Narrow" w:hAnsi="Arial Narrow" w:cs="Arial"/>
          <w:sz w:val="22"/>
          <w:szCs w:val="22"/>
        </w:rPr>
        <w:t>quaisquer deveres legais relativos, designadamente, à proteção de segredos comerciais ou de credibilidade, do prestígio ou da confiança devidos às pessoas coletivas.</w:t>
      </w:r>
    </w:p>
    <w:p w:rsidR="00C85761" w:rsidRPr="007F356E" w:rsidRDefault="00C85761" w:rsidP="004521AE">
      <w:pPr>
        <w:keepNext/>
        <w:tabs>
          <w:tab w:val="left" w:leader="dot" w:pos="7655"/>
        </w:tabs>
        <w:spacing w:before="240" w:line="360" w:lineRule="auto"/>
        <w:jc w:val="center"/>
        <w:outlineLvl w:val="1"/>
        <w:rPr>
          <w:rFonts w:ascii="Arial Narrow" w:hAnsi="Arial Narrow" w:cs="Arial"/>
          <w:b/>
          <w:sz w:val="22"/>
          <w:szCs w:val="22"/>
        </w:rPr>
      </w:pPr>
    </w:p>
    <w:p w:rsidR="006812A0" w:rsidRPr="007F356E" w:rsidRDefault="009A0762" w:rsidP="004521AE">
      <w:pPr>
        <w:spacing w:line="360" w:lineRule="auto"/>
        <w:jc w:val="center"/>
        <w:rPr>
          <w:rFonts w:ascii="Arial Narrow" w:hAnsi="Arial Narrow" w:cs="Arial"/>
          <w:b/>
          <w:sz w:val="22"/>
          <w:szCs w:val="22"/>
        </w:rPr>
      </w:pPr>
      <w:r w:rsidRPr="007F356E">
        <w:rPr>
          <w:rFonts w:ascii="Arial Narrow" w:hAnsi="Arial Narrow" w:cs="Arial"/>
          <w:b/>
          <w:sz w:val="22"/>
          <w:szCs w:val="22"/>
        </w:rPr>
        <w:t>Artigo 7</w:t>
      </w:r>
      <w:r w:rsidR="006812A0" w:rsidRPr="007F356E">
        <w:rPr>
          <w:rFonts w:ascii="Arial Narrow" w:hAnsi="Arial Narrow" w:cs="Arial"/>
          <w:b/>
          <w:sz w:val="22"/>
          <w:szCs w:val="22"/>
        </w:rPr>
        <w:t>.º</w:t>
      </w:r>
    </w:p>
    <w:p w:rsidR="009A0762" w:rsidRPr="007F356E" w:rsidRDefault="0014441C" w:rsidP="004521AE">
      <w:pPr>
        <w:spacing w:line="360" w:lineRule="auto"/>
        <w:jc w:val="center"/>
        <w:rPr>
          <w:rFonts w:ascii="Arial Narrow" w:hAnsi="Arial Narrow" w:cs="Arial"/>
          <w:b/>
          <w:sz w:val="22"/>
          <w:szCs w:val="22"/>
        </w:rPr>
      </w:pPr>
      <w:r w:rsidRPr="007F356E">
        <w:rPr>
          <w:rFonts w:ascii="Arial Narrow" w:hAnsi="Arial Narrow" w:cs="Arial"/>
          <w:b/>
          <w:sz w:val="22"/>
          <w:szCs w:val="22"/>
        </w:rPr>
        <w:t>Prazo de vigência do contrato</w:t>
      </w:r>
    </w:p>
    <w:p w:rsidR="009A0762" w:rsidRPr="007F356E" w:rsidRDefault="009A0762" w:rsidP="004521AE">
      <w:pPr>
        <w:spacing w:line="360" w:lineRule="auto"/>
        <w:jc w:val="center"/>
        <w:rPr>
          <w:rFonts w:ascii="Arial Narrow" w:hAnsi="Arial Narrow" w:cs="Arial"/>
          <w:b/>
          <w:sz w:val="22"/>
          <w:szCs w:val="22"/>
        </w:rPr>
      </w:pPr>
    </w:p>
    <w:p w:rsidR="009A0762" w:rsidRPr="00A32DE6" w:rsidRDefault="0014441C" w:rsidP="004521AE">
      <w:pPr>
        <w:numPr>
          <w:ilvl w:val="0"/>
          <w:numId w:val="18"/>
        </w:numPr>
        <w:spacing w:line="360" w:lineRule="auto"/>
        <w:ind w:left="113" w:firstLine="0"/>
        <w:jc w:val="both"/>
        <w:rPr>
          <w:rFonts w:ascii="Arial Narrow" w:hAnsi="Arial Narrow" w:cs="Arial"/>
          <w:sz w:val="22"/>
          <w:szCs w:val="22"/>
        </w:rPr>
      </w:pPr>
      <w:r w:rsidRPr="00A32DE6">
        <w:rPr>
          <w:rFonts w:ascii="Arial Narrow" w:hAnsi="Arial Narrow" w:cs="Arial"/>
          <w:sz w:val="22"/>
          <w:szCs w:val="22"/>
        </w:rPr>
        <w:t>O Contrato de locação financeira entra em vigor com a entrega de cada viatura</w:t>
      </w:r>
      <w:r w:rsidR="004521AE" w:rsidRPr="00A32DE6">
        <w:rPr>
          <w:rFonts w:ascii="Arial Narrow" w:hAnsi="Arial Narrow" w:cs="Arial"/>
          <w:sz w:val="22"/>
          <w:szCs w:val="22"/>
        </w:rPr>
        <w:t xml:space="preserve">, a qual só poderá ocorrer após o visto do presente contrato pelo Tribunal de contas, mantendo-se em vigor pelo período </w:t>
      </w:r>
      <w:r w:rsidR="00A32DE6" w:rsidRPr="00A32DE6">
        <w:rPr>
          <w:rFonts w:ascii="Arial Narrow" w:hAnsi="Arial Narrow" w:cs="Arial"/>
          <w:sz w:val="22"/>
          <w:szCs w:val="22"/>
        </w:rPr>
        <w:t>48 meses</w:t>
      </w:r>
      <w:r w:rsidR="004521AE" w:rsidRPr="00A32DE6">
        <w:rPr>
          <w:rFonts w:ascii="Arial Narrow" w:hAnsi="Arial Narrow" w:cs="Arial"/>
          <w:sz w:val="22"/>
          <w:szCs w:val="22"/>
        </w:rPr>
        <w:t>, cessando o mesmo automaticamente no fim do prazo sem necessidade de denúncia, em conformidade com os respetivos termos e condições e o disposto na lei, sem prejuízo das obrigações acessórias que devam perdurar para além da cessão do contrato.</w:t>
      </w:r>
    </w:p>
    <w:p w:rsidR="004521AE" w:rsidRPr="00A32DE6" w:rsidRDefault="004521AE" w:rsidP="004521AE">
      <w:pPr>
        <w:numPr>
          <w:ilvl w:val="0"/>
          <w:numId w:val="18"/>
        </w:numPr>
        <w:spacing w:line="360" w:lineRule="auto"/>
        <w:ind w:left="113" w:firstLine="0"/>
        <w:jc w:val="both"/>
        <w:rPr>
          <w:rFonts w:ascii="Arial Narrow" w:hAnsi="Arial Narrow" w:cs="Arial"/>
          <w:sz w:val="22"/>
          <w:szCs w:val="22"/>
        </w:rPr>
      </w:pPr>
      <w:r w:rsidRPr="00A32DE6">
        <w:rPr>
          <w:rFonts w:ascii="Arial Narrow" w:hAnsi="Arial Narrow" w:cs="Arial"/>
          <w:sz w:val="22"/>
          <w:szCs w:val="22"/>
        </w:rPr>
        <w:t xml:space="preserve">O contrato de locação financeira </w:t>
      </w:r>
      <w:r w:rsidR="003A3261" w:rsidRPr="00A32DE6">
        <w:rPr>
          <w:rFonts w:ascii="Arial Narrow" w:hAnsi="Arial Narrow" w:cs="Arial"/>
          <w:sz w:val="22"/>
          <w:szCs w:val="22"/>
        </w:rPr>
        <w:t>iniciar-se-</w:t>
      </w:r>
      <w:r w:rsidR="003A3261">
        <w:rPr>
          <w:rFonts w:ascii="Arial Narrow" w:hAnsi="Arial Narrow" w:cs="Arial"/>
          <w:sz w:val="22"/>
          <w:szCs w:val="22"/>
        </w:rPr>
        <w:t>á</w:t>
      </w:r>
      <w:r w:rsidRPr="00A32DE6">
        <w:rPr>
          <w:rFonts w:ascii="Arial Narrow" w:hAnsi="Arial Narrow" w:cs="Arial"/>
          <w:sz w:val="22"/>
          <w:szCs w:val="22"/>
        </w:rPr>
        <w:t>, após o visto do Tribunal de Contas.</w:t>
      </w:r>
    </w:p>
    <w:p w:rsidR="004C719E" w:rsidRPr="007F356E" w:rsidRDefault="004C719E" w:rsidP="004521AE">
      <w:pPr>
        <w:spacing w:line="360" w:lineRule="auto"/>
        <w:jc w:val="both"/>
        <w:rPr>
          <w:rFonts w:ascii="Arial Narrow" w:hAnsi="Arial Narrow" w:cs="Arial"/>
          <w:sz w:val="22"/>
          <w:szCs w:val="22"/>
        </w:rPr>
      </w:pPr>
    </w:p>
    <w:p w:rsidR="009A0762" w:rsidRPr="007F356E" w:rsidRDefault="009A0762" w:rsidP="004521AE">
      <w:pPr>
        <w:spacing w:line="360" w:lineRule="auto"/>
        <w:jc w:val="center"/>
        <w:rPr>
          <w:rFonts w:ascii="Arial Narrow" w:hAnsi="Arial Narrow" w:cs="Arial"/>
          <w:b/>
          <w:sz w:val="22"/>
          <w:szCs w:val="22"/>
        </w:rPr>
      </w:pPr>
      <w:r w:rsidRPr="007F356E">
        <w:rPr>
          <w:rFonts w:ascii="Arial Narrow" w:hAnsi="Arial Narrow" w:cs="Arial"/>
          <w:b/>
          <w:sz w:val="22"/>
          <w:szCs w:val="22"/>
        </w:rPr>
        <w:t>Artigo 8.º</w:t>
      </w:r>
    </w:p>
    <w:p w:rsidR="009A0762" w:rsidRPr="007F356E" w:rsidRDefault="009A0762" w:rsidP="004521AE">
      <w:pPr>
        <w:spacing w:line="360" w:lineRule="auto"/>
        <w:jc w:val="center"/>
        <w:rPr>
          <w:rFonts w:ascii="Arial Narrow" w:hAnsi="Arial Narrow" w:cs="Arial"/>
          <w:b/>
          <w:sz w:val="22"/>
          <w:szCs w:val="22"/>
        </w:rPr>
      </w:pPr>
      <w:r w:rsidRPr="007F356E">
        <w:rPr>
          <w:rFonts w:ascii="Arial Narrow" w:hAnsi="Arial Narrow" w:cs="Arial"/>
          <w:b/>
          <w:sz w:val="22"/>
          <w:szCs w:val="22"/>
        </w:rPr>
        <w:t>Condições de Pagamento</w:t>
      </w:r>
    </w:p>
    <w:p w:rsidR="009A0762" w:rsidRPr="007F356E" w:rsidRDefault="009A0762" w:rsidP="004521AE">
      <w:pPr>
        <w:spacing w:line="360" w:lineRule="auto"/>
        <w:jc w:val="both"/>
        <w:rPr>
          <w:rFonts w:ascii="Arial Narrow" w:hAnsi="Arial Narrow" w:cs="Arial"/>
          <w:sz w:val="22"/>
          <w:szCs w:val="22"/>
        </w:rPr>
      </w:pPr>
    </w:p>
    <w:p w:rsidR="009A0762" w:rsidRPr="007F356E" w:rsidRDefault="009A0762" w:rsidP="004521AE">
      <w:pPr>
        <w:spacing w:line="360" w:lineRule="auto"/>
        <w:jc w:val="both"/>
        <w:rPr>
          <w:rFonts w:ascii="Arial Narrow" w:hAnsi="Arial Narrow" w:cs="Arial"/>
          <w:sz w:val="22"/>
          <w:szCs w:val="22"/>
        </w:rPr>
      </w:pPr>
      <w:r w:rsidRPr="007F356E">
        <w:rPr>
          <w:rFonts w:ascii="Arial Narrow" w:hAnsi="Arial Narrow" w:cs="Arial"/>
          <w:sz w:val="22"/>
          <w:szCs w:val="22"/>
        </w:rPr>
        <w:t>1 – As quantias devidas pelo Município, nos termos das cláusulas anteriores, devem ser pagas em pre</w:t>
      </w:r>
      <w:r w:rsidR="004B4A26" w:rsidRPr="007F356E">
        <w:rPr>
          <w:rFonts w:ascii="Arial Narrow" w:hAnsi="Arial Narrow" w:cs="Arial"/>
          <w:sz w:val="22"/>
          <w:szCs w:val="22"/>
        </w:rPr>
        <w:t>stações trimestrais, através de transferência bancária e por débito direto, desde que devidamente emitidas as faturas.</w:t>
      </w:r>
    </w:p>
    <w:p w:rsidR="004B4A26" w:rsidRPr="007F356E" w:rsidRDefault="004B4A26" w:rsidP="004521AE">
      <w:pPr>
        <w:spacing w:line="360" w:lineRule="auto"/>
        <w:jc w:val="both"/>
        <w:rPr>
          <w:rFonts w:ascii="Arial Narrow" w:hAnsi="Arial Narrow" w:cs="Arial"/>
          <w:sz w:val="22"/>
          <w:szCs w:val="22"/>
        </w:rPr>
      </w:pPr>
      <w:r w:rsidRPr="007F356E">
        <w:rPr>
          <w:rFonts w:ascii="Arial Narrow" w:hAnsi="Arial Narrow" w:cs="Arial"/>
          <w:sz w:val="22"/>
          <w:szCs w:val="22"/>
        </w:rPr>
        <w:t>2 – Em caso de discordância por parte do Município de Arruda dos Vinhos, quanto aos valores indicados nas faturas, deve este comunicar ao fornecedor, os respetivos fundamentos ficando o fornecedor obrigado a prestar os esclarecimentos necessários ou proceder à emissão de nova fatura corrigida.</w:t>
      </w:r>
    </w:p>
    <w:p w:rsidR="004B4A26" w:rsidRPr="007F356E" w:rsidRDefault="004B4A26" w:rsidP="004521AE">
      <w:pPr>
        <w:tabs>
          <w:tab w:val="left" w:pos="195"/>
        </w:tabs>
        <w:spacing w:line="360" w:lineRule="auto"/>
        <w:ind w:left="45" w:hanging="60"/>
        <w:jc w:val="center"/>
        <w:rPr>
          <w:rFonts w:ascii="Arial Narrow" w:hAnsi="Arial Narrow" w:cs="Arial"/>
          <w:b/>
          <w:sz w:val="22"/>
          <w:szCs w:val="22"/>
        </w:rPr>
      </w:pPr>
    </w:p>
    <w:p w:rsidR="004B4A26" w:rsidRPr="007F356E" w:rsidRDefault="00335DE2" w:rsidP="004521AE">
      <w:pPr>
        <w:tabs>
          <w:tab w:val="left" w:pos="195"/>
        </w:tabs>
        <w:spacing w:line="360" w:lineRule="auto"/>
        <w:ind w:left="45" w:hanging="60"/>
        <w:jc w:val="center"/>
        <w:rPr>
          <w:rFonts w:ascii="Arial Narrow" w:hAnsi="Arial Narrow" w:cs="Arial"/>
          <w:b/>
          <w:sz w:val="22"/>
          <w:szCs w:val="22"/>
        </w:rPr>
      </w:pPr>
      <w:r w:rsidRPr="007F356E">
        <w:rPr>
          <w:rFonts w:ascii="Arial Narrow" w:hAnsi="Arial Narrow" w:cs="Arial"/>
          <w:b/>
          <w:sz w:val="22"/>
          <w:szCs w:val="22"/>
        </w:rPr>
        <w:lastRenderedPageBreak/>
        <w:t>Artigo 9</w:t>
      </w:r>
      <w:r w:rsidR="004B4A26" w:rsidRPr="007F356E">
        <w:rPr>
          <w:rFonts w:ascii="Arial Narrow" w:hAnsi="Arial Narrow" w:cs="Arial"/>
          <w:b/>
          <w:sz w:val="22"/>
          <w:szCs w:val="22"/>
        </w:rPr>
        <w:t>.ª</w:t>
      </w:r>
    </w:p>
    <w:p w:rsidR="004B4A26" w:rsidRDefault="004B4A26" w:rsidP="004521AE">
      <w:pPr>
        <w:pStyle w:val="Default"/>
        <w:spacing w:line="360" w:lineRule="auto"/>
        <w:jc w:val="center"/>
        <w:rPr>
          <w:rFonts w:ascii="Arial Narrow" w:hAnsi="Arial Narrow"/>
          <w:b/>
          <w:bCs/>
          <w:sz w:val="22"/>
          <w:szCs w:val="22"/>
        </w:rPr>
      </w:pPr>
      <w:r w:rsidRPr="007F356E">
        <w:rPr>
          <w:rFonts w:ascii="Arial Narrow" w:hAnsi="Arial Narrow"/>
          <w:b/>
          <w:bCs/>
          <w:sz w:val="22"/>
          <w:szCs w:val="22"/>
        </w:rPr>
        <w:t>Gestor do Contrato</w:t>
      </w:r>
    </w:p>
    <w:p w:rsidR="004262CC" w:rsidRPr="007F356E" w:rsidRDefault="004262CC" w:rsidP="004521AE">
      <w:pPr>
        <w:pStyle w:val="Default"/>
        <w:spacing w:line="360" w:lineRule="auto"/>
        <w:jc w:val="center"/>
        <w:rPr>
          <w:rFonts w:ascii="Arial Narrow" w:hAnsi="Arial Narrow"/>
          <w:b/>
          <w:bCs/>
          <w:sz w:val="22"/>
          <w:szCs w:val="22"/>
        </w:rPr>
      </w:pPr>
    </w:p>
    <w:p w:rsidR="004B4A26" w:rsidRPr="007F356E" w:rsidRDefault="004B4A26" w:rsidP="004521AE">
      <w:pPr>
        <w:pStyle w:val="Default"/>
        <w:spacing w:line="360" w:lineRule="auto"/>
        <w:jc w:val="both"/>
        <w:rPr>
          <w:rFonts w:ascii="Arial Narrow" w:hAnsi="Arial Narrow"/>
          <w:sz w:val="22"/>
          <w:szCs w:val="22"/>
        </w:rPr>
      </w:pPr>
      <w:r w:rsidRPr="007F356E">
        <w:rPr>
          <w:rFonts w:ascii="Arial Narrow" w:hAnsi="Arial Narrow"/>
          <w:sz w:val="22"/>
          <w:szCs w:val="22"/>
        </w:rPr>
        <w:t>1- O Município de Arruda dos Vinhos designará o gestor do contrato, com a função de acompanhar permanentemente a execução contratual, nos termos e para os efeitos previstos no artigo 290.º - A do CCP.</w:t>
      </w:r>
    </w:p>
    <w:p w:rsidR="004B4A26" w:rsidRPr="007F356E" w:rsidRDefault="004B4A26" w:rsidP="004521AE">
      <w:pPr>
        <w:pStyle w:val="Default"/>
        <w:spacing w:line="360" w:lineRule="auto"/>
        <w:jc w:val="both"/>
        <w:rPr>
          <w:rFonts w:ascii="Arial Narrow" w:hAnsi="Arial Narrow"/>
          <w:sz w:val="22"/>
          <w:szCs w:val="22"/>
        </w:rPr>
      </w:pPr>
      <w:r w:rsidRPr="007F356E">
        <w:rPr>
          <w:rFonts w:ascii="Arial Narrow" w:hAnsi="Arial Narrow"/>
          <w:sz w:val="22"/>
          <w:szCs w:val="22"/>
        </w:rPr>
        <w:t>2 – Caso o gestor do contrato detete desvios, defeitos ou outras anomalias na execução do contrato, deverá comunicá-los de imediato ao órgão competente do Município de Arruda dos Vinhos, propondo em relatório fundamentado, as medidas corretivas que se revelem necessárias.</w:t>
      </w:r>
    </w:p>
    <w:p w:rsidR="007F356E" w:rsidRDefault="007F356E" w:rsidP="004521AE">
      <w:pPr>
        <w:spacing w:line="360" w:lineRule="auto"/>
        <w:jc w:val="center"/>
        <w:rPr>
          <w:rFonts w:ascii="Arial Narrow" w:hAnsi="Arial Narrow" w:cs="Arial"/>
          <w:b/>
          <w:sz w:val="22"/>
          <w:szCs w:val="22"/>
        </w:rPr>
      </w:pPr>
    </w:p>
    <w:p w:rsidR="004B4A26" w:rsidRPr="007F356E" w:rsidRDefault="00335DE2" w:rsidP="004521AE">
      <w:pPr>
        <w:spacing w:line="360" w:lineRule="auto"/>
        <w:jc w:val="center"/>
        <w:rPr>
          <w:rFonts w:ascii="Arial Narrow" w:hAnsi="Arial Narrow" w:cs="Arial"/>
          <w:b/>
          <w:sz w:val="22"/>
          <w:szCs w:val="22"/>
        </w:rPr>
      </w:pPr>
      <w:r w:rsidRPr="007F356E">
        <w:rPr>
          <w:rFonts w:ascii="Arial Narrow" w:hAnsi="Arial Narrow" w:cs="Arial"/>
          <w:b/>
          <w:sz w:val="22"/>
          <w:szCs w:val="22"/>
        </w:rPr>
        <w:t>Artigo 10</w:t>
      </w:r>
      <w:r w:rsidR="004B4A26" w:rsidRPr="007F356E">
        <w:rPr>
          <w:rFonts w:ascii="Arial Narrow" w:hAnsi="Arial Narrow" w:cs="Arial"/>
          <w:b/>
          <w:sz w:val="22"/>
          <w:szCs w:val="22"/>
        </w:rPr>
        <w:t>.º</w:t>
      </w:r>
    </w:p>
    <w:p w:rsidR="004B4A26" w:rsidRPr="007F356E" w:rsidRDefault="004B4A26" w:rsidP="004521AE">
      <w:pPr>
        <w:spacing w:line="360" w:lineRule="auto"/>
        <w:jc w:val="center"/>
        <w:rPr>
          <w:rFonts w:ascii="Arial Narrow" w:hAnsi="Arial Narrow" w:cs="Arial"/>
          <w:b/>
          <w:sz w:val="22"/>
          <w:szCs w:val="22"/>
        </w:rPr>
      </w:pPr>
      <w:r w:rsidRPr="007F356E">
        <w:rPr>
          <w:rFonts w:ascii="Arial Narrow" w:hAnsi="Arial Narrow" w:cs="Arial"/>
          <w:b/>
          <w:sz w:val="22"/>
          <w:szCs w:val="22"/>
        </w:rPr>
        <w:t>Penalidades Contratuais</w:t>
      </w:r>
    </w:p>
    <w:p w:rsidR="004B4A26" w:rsidRPr="007F356E" w:rsidRDefault="004B4A26" w:rsidP="004521AE">
      <w:pPr>
        <w:spacing w:line="360" w:lineRule="auto"/>
        <w:jc w:val="center"/>
        <w:rPr>
          <w:rFonts w:ascii="Arial Narrow" w:hAnsi="Arial Narrow" w:cs="Arial"/>
          <w:b/>
          <w:sz w:val="22"/>
          <w:szCs w:val="22"/>
        </w:rPr>
      </w:pPr>
    </w:p>
    <w:p w:rsidR="00335DE2" w:rsidRPr="007F356E" w:rsidRDefault="004B4A26"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1 - </w:t>
      </w:r>
      <w:r w:rsidR="00335DE2" w:rsidRPr="007F356E">
        <w:rPr>
          <w:rFonts w:ascii="Arial Narrow" w:hAnsi="Arial Narrow" w:cs="Arial"/>
          <w:sz w:val="22"/>
          <w:szCs w:val="22"/>
        </w:rPr>
        <w:t>Pelo incumprimento de obrigações emergentes do contrato, o Município de Arruda dos Vinhos pode exigir ao prestador de serviços o pagamento de uma pena pecuniária, de montante a fixar em função da gravidade do incumprimento, nos seguintes termos:</w:t>
      </w:r>
    </w:p>
    <w:p w:rsidR="00D45370" w:rsidRPr="007F356E" w:rsidRDefault="00335DE2" w:rsidP="004521AE">
      <w:pPr>
        <w:spacing w:line="360" w:lineRule="auto"/>
        <w:ind w:left="709"/>
        <w:jc w:val="both"/>
        <w:rPr>
          <w:rFonts w:ascii="Arial Narrow" w:hAnsi="Arial Narrow" w:cs="Arial"/>
          <w:sz w:val="22"/>
          <w:szCs w:val="22"/>
          <w:lang w:eastAsia="ar-SA"/>
        </w:rPr>
      </w:pPr>
      <w:r w:rsidRPr="007F356E">
        <w:rPr>
          <w:rFonts w:ascii="Arial Narrow" w:hAnsi="Arial Narrow" w:cs="Arial"/>
          <w:sz w:val="22"/>
          <w:szCs w:val="22"/>
        </w:rPr>
        <w:t>a) Pelo incumprimento do objeto do contrato, até 10% do preço contratual.</w:t>
      </w:r>
    </w:p>
    <w:p w:rsidR="00D45370" w:rsidRPr="007F356E" w:rsidRDefault="00D45370" w:rsidP="004521AE">
      <w:pPr>
        <w:spacing w:line="360" w:lineRule="auto"/>
        <w:jc w:val="both"/>
        <w:rPr>
          <w:rFonts w:ascii="Arial Narrow" w:hAnsi="Arial Narrow" w:cs="Arial"/>
          <w:sz w:val="22"/>
          <w:szCs w:val="22"/>
        </w:rPr>
      </w:pPr>
      <w:r w:rsidRPr="007F356E">
        <w:rPr>
          <w:rFonts w:ascii="Arial Narrow" w:hAnsi="Arial Narrow" w:cs="Arial"/>
          <w:sz w:val="22"/>
          <w:szCs w:val="22"/>
        </w:rPr>
        <w:t>2 - Em caso de resolução do contrato por incumprimento do fornecedor, o Município de Arruda dos Vinhos pode exigir-lhe uma pena pecuniária de até 50%.</w:t>
      </w:r>
    </w:p>
    <w:p w:rsidR="00D45370" w:rsidRPr="007F356E" w:rsidRDefault="00D45370"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3 </w:t>
      </w:r>
      <w:r w:rsidR="007810FE" w:rsidRPr="007F356E">
        <w:rPr>
          <w:rFonts w:ascii="Arial Narrow" w:hAnsi="Arial Narrow" w:cs="Arial"/>
          <w:sz w:val="22"/>
          <w:szCs w:val="22"/>
        </w:rPr>
        <w:t>– Ao valor da pena pecuniária prevista no número anterior são deduzidas as importâncias pagas pelo adjudicatário ao abrigo da alínea a) do n.º 1, relativamente aos bens objeto do contrato cujo atraso na entrega tenha determinado a resolução do contrato.</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4 - Na determinação da gravidade do incumprimento, o Município de Arruda dos Vinhos tem em conta, nomeadamente, a duração da infração, a sua eventual reiteração, o grau de culpa do adjudicatário e as consequências do incumprimento.</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5 - O Município de Arruda dos Vinhos pode compensar os pagamentos devidos ao abrigo do contrato, com as penas pecuniárias devidas nos termos da presente cláusula.</w:t>
      </w:r>
    </w:p>
    <w:p w:rsidR="007810FE" w:rsidRPr="007F356E" w:rsidRDefault="007810FE" w:rsidP="004521AE">
      <w:pPr>
        <w:autoSpaceDE w:val="0"/>
        <w:spacing w:line="360" w:lineRule="auto"/>
        <w:ind w:left="30" w:hanging="15"/>
        <w:jc w:val="both"/>
        <w:rPr>
          <w:rFonts w:ascii="Arial Narrow" w:hAnsi="Arial Narrow" w:cs="Arial"/>
          <w:sz w:val="22"/>
          <w:szCs w:val="22"/>
        </w:rPr>
      </w:pPr>
      <w:r w:rsidRPr="007F356E">
        <w:rPr>
          <w:rFonts w:ascii="Arial Narrow" w:hAnsi="Arial Narrow" w:cs="Arial"/>
          <w:sz w:val="22"/>
          <w:szCs w:val="22"/>
        </w:rPr>
        <w:t>6 - As penas pecuniárias previstas na presente cláusula, não obstam a que o Município de Arruda dos Vinhos exija uma indemnização pelo dano excedente.</w:t>
      </w:r>
    </w:p>
    <w:p w:rsidR="007810FE" w:rsidRPr="007F356E" w:rsidRDefault="007810FE" w:rsidP="004521AE">
      <w:pPr>
        <w:autoSpaceDE w:val="0"/>
        <w:spacing w:line="360" w:lineRule="auto"/>
        <w:ind w:left="30" w:hanging="15"/>
        <w:jc w:val="both"/>
        <w:rPr>
          <w:rFonts w:ascii="Arial Narrow" w:hAnsi="Arial Narrow" w:cs="Arial"/>
          <w:sz w:val="22"/>
          <w:szCs w:val="22"/>
        </w:rPr>
      </w:pPr>
    </w:p>
    <w:p w:rsidR="007810FE" w:rsidRPr="007F356E" w:rsidRDefault="007810FE" w:rsidP="004521AE">
      <w:pPr>
        <w:spacing w:line="360" w:lineRule="auto"/>
        <w:jc w:val="center"/>
        <w:rPr>
          <w:rFonts w:ascii="Arial Narrow" w:hAnsi="Arial Narrow" w:cs="Arial"/>
          <w:b/>
          <w:sz w:val="22"/>
          <w:szCs w:val="22"/>
        </w:rPr>
      </w:pPr>
      <w:r w:rsidRPr="007F356E">
        <w:rPr>
          <w:rFonts w:ascii="Arial Narrow" w:hAnsi="Arial Narrow" w:cs="Arial"/>
          <w:b/>
          <w:sz w:val="22"/>
          <w:szCs w:val="22"/>
        </w:rPr>
        <w:t>Artigo 11.º</w:t>
      </w:r>
    </w:p>
    <w:p w:rsidR="007810FE" w:rsidRPr="007F356E" w:rsidRDefault="007810FE" w:rsidP="004521AE">
      <w:pPr>
        <w:spacing w:line="360" w:lineRule="auto"/>
        <w:jc w:val="center"/>
        <w:rPr>
          <w:rFonts w:ascii="Arial Narrow" w:hAnsi="Arial Narrow" w:cs="Arial"/>
          <w:b/>
          <w:sz w:val="22"/>
          <w:szCs w:val="22"/>
        </w:rPr>
      </w:pPr>
      <w:r w:rsidRPr="007F356E">
        <w:rPr>
          <w:rFonts w:ascii="Arial Narrow" w:hAnsi="Arial Narrow" w:cs="Arial"/>
          <w:b/>
          <w:sz w:val="22"/>
          <w:szCs w:val="22"/>
        </w:rPr>
        <w:t>Força maior</w:t>
      </w:r>
    </w:p>
    <w:p w:rsidR="007810FE" w:rsidRPr="007F356E" w:rsidRDefault="007810FE" w:rsidP="004521AE">
      <w:pPr>
        <w:spacing w:line="360" w:lineRule="auto"/>
        <w:jc w:val="center"/>
        <w:rPr>
          <w:rFonts w:ascii="Arial Narrow" w:hAnsi="Arial Narrow" w:cs="Arial"/>
          <w:b/>
          <w:sz w:val="22"/>
          <w:szCs w:val="22"/>
        </w:rPr>
      </w:pP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1. Não podem ser impostas penalidades ao fornecedor, nem é havida como incumprimento, a não realização pontual das prestações contratuais a cargo de qualquer das partes que resulte de caso de força maior, entendendo-se como tal as circunstâncias que impossibilitem a respetiva realização, alheias à vontade da parte afetada, que ela </w:t>
      </w:r>
      <w:r w:rsidRPr="007F356E">
        <w:rPr>
          <w:rFonts w:ascii="Arial Narrow" w:hAnsi="Arial Narrow" w:cs="Arial"/>
          <w:sz w:val="22"/>
          <w:szCs w:val="22"/>
        </w:rPr>
        <w:lastRenderedPageBreak/>
        <w:t xml:space="preserve">não pudesse conhecer ou prever à data da celebração do contrato e cujos efeitos não lhe fosse razoavelmente exigível contornar ou evitar.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2. Podem constituir força maior, se </w:t>
      </w:r>
      <w:proofErr w:type="spellStart"/>
      <w:r w:rsidRPr="007F356E">
        <w:rPr>
          <w:rFonts w:ascii="Arial Narrow" w:hAnsi="Arial Narrow" w:cs="Arial"/>
          <w:sz w:val="22"/>
          <w:szCs w:val="22"/>
        </w:rPr>
        <w:t>se</w:t>
      </w:r>
      <w:proofErr w:type="spellEnd"/>
      <w:r w:rsidRPr="007F356E">
        <w:rPr>
          <w:rFonts w:ascii="Arial Narrow" w:hAnsi="Arial Narrow" w:cs="Arial"/>
          <w:sz w:val="22"/>
          <w:szCs w:val="22"/>
        </w:rPr>
        <w:t xml:space="preserve"> verificarem os requisitos do número anterior, designadamente, tremores de terra, inundações, incêndios, epidemias, sabotagens, greves, embargos ou bloqueios internacionais, atos de guerra ou terrorismo, motins e determinações governamentais ou administrativas injuntivas.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3. Não constituem força maior, designadamente: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a) Circunstâncias que não constituam força maior para os subcontratados do fornecedor, na parte em que intervenham;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b) Greves ou conflitos laborais limitados às sociedades do fornecedor ou a grupos de sociedades em que este se integre, bem como a sociedades ou grupos de sociedades dos seus subcontratados;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c) Determinações governamentais, administrativas, ou judiciais de natureza sancionatória ou de outra forma resultantes do incumprimento pelo prestador de serviços de deveres ou ónus que sobre ele recaiam;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d) Manifestações populares devidas ao incumprimento pelo </w:t>
      </w:r>
      <w:r w:rsidR="00403C98" w:rsidRPr="007F356E">
        <w:rPr>
          <w:rFonts w:ascii="Arial Narrow" w:hAnsi="Arial Narrow" w:cs="Arial"/>
          <w:sz w:val="22"/>
          <w:szCs w:val="22"/>
        </w:rPr>
        <w:t>fornecedor</w:t>
      </w:r>
      <w:r w:rsidRPr="007F356E">
        <w:rPr>
          <w:rFonts w:ascii="Arial Narrow" w:hAnsi="Arial Narrow" w:cs="Arial"/>
          <w:sz w:val="22"/>
          <w:szCs w:val="22"/>
        </w:rPr>
        <w:t xml:space="preserve"> de normas legais;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e) Incêndios ou inundações com origem nas instalações do </w:t>
      </w:r>
      <w:r w:rsidR="00403C98" w:rsidRPr="007F356E">
        <w:rPr>
          <w:rFonts w:ascii="Arial Narrow" w:hAnsi="Arial Narrow" w:cs="Arial"/>
          <w:sz w:val="22"/>
          <w:szCs w:val="22"/>
        </w:rPr>
        <w:t>fornecedor</w:t>
      </w:r>
      <w:r w:rsidRPr="007F356E">
        <w:rPr>
          <w:rFonts w:ascii="Arial Narrow" w:hAnsi="Arial Narrow" w:cs="Arial"/>
          <w:sz w:val="22"/>
          <w:szCs w:val="22"/>
        </w:rPr>
        <w:t xml:space="preserve"> cuja causa, propagação ou proporções se devam a culpa ou negligência sua ou ao incumprimento de normas de segurança;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f) Avarias nos sistemas informáticos ou mecânicos do </w:t>
      </w:r>
      <w:r w:rsidR="00403C98" w:rsidRPr="007F356E">
        <w:rPr>
          <w:rFonts w:ascii="Arial Narrow" w:hAnsi="Arial Narrow" w:cs="Arial"/>
          <w:sz w:val="22"/>
          <w:szCs w:val="22"/>
        </w:rPr>
        <w:t>fornecedor</w:t>
      </w:r>
      <w:r w:rsidRPr="007F356E">
        <w:rPr>
          <w:rFonts w:ascii="Arial Narrow" w:hAnsi="Arial Narrow" w:cs="Arial"/>
          <w:sz w:val="22"/>
          <w:szCs w:val="22"/>
        </w:rPr>
        <w:t xml:space="preserve"> não devidas a sabotagem;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g) Eventos que estejam ou devam estar cobertos por seguros. </w:t>
      </w:r>
    </w:p>
    <w:p w:rsidR="007810FE" w:rsidRPr="007F356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 xml:space="preserve">4. A ocorrência de circunstâncias que possam consubstanciar casos de força maior deve ser imediatamente comunicada à outra parte. </w:t>
      </w:r>
    </w:p>
    <w:p w:rsidR="007810FE" w:rsidRDefault="007810FE" w:rsidP="004521AE">
      <w:pPr>
        <w:spacing w:line="360" w:lineRule="auto"/>
        <w:jc w:val="both"/>
        <w:rPr>
          <w:rFonts w:ascii="Arial Narrow" w:hAnsi="Arial Narrow" w:cs="Arial"/>
          <w:sz w:val="22"/>
          <w:szCs w:val="22"/>
        </w:rPr>
      </w:pPr>
      <w:r w:rsidRPr="007F356E">
        <w:rPr>
          <w:rFonts w:ascii="Arial Narrow" w:hAnsi="Arial Narrow" w:cs="Arial"/>
          <w:sz w:val="22"/>
          <w:szCs w:val="22"/>
        </w:rPr>
        <w:t>5. A força maior determina a prorrogação dos prazos de cumprimento das obrigações contratuais afetadas pelo período de tempo comprovadamente correspondente ao impedimento resultante da força maior.</w:t>
      </w:r>
    </w:p>
    <w:p w:rsidR="003A3261" w:rsidRDefault="003A3261" w:rsidP="004521AE">
      <w:pPr>
        <w:spacing w:line="360" w:lineRule="auto"/>
        <w:jc w:val="both"/>
        <w:rPr>
          <w:rFonts w:ascii="Arial Narrow" w:hAnsi="Arial Narrow" w:cs="Arial"/>
          <w:sz w:val="22"/>
          <w:szCs w:val="22"/>
        </w:rPr>
      </w:pPr>
    </w:p>
    <w:p w:rsidR="003A3261" w:rsidRPr="007F356E" w:rsidRDefault="003A3261" w:rsidP="004521AE">
      <w:pPr>
        <w:spacing w:line="360" w:lineRule="auto"/>
        <w:jc w:val="both"/>
        <w:rPr>
          <w:rFonts w:ascii="Arial Narrow" w:hAnsi="Arial Narrow" w:cs="Arial"/>
          <w:sz w:val="22"/>
          <w:szCs w:val="22"/>
        </w:rPr>
      </w:pPr>
    </w:p>
    <w:p w:rsidR="007933CA" w:rsidRPr="007F356E" w:rsidRDefault="00403C98" w:rsidP="004521AE">
      <w:pPr>
        <w:keepNext/>
        <w:tabs>
          <w:tab w:val="left" w:leader="dot" w:pos="7655"/>
        </w:tabs>
        <w:spacing w:line="360" w:lineRule="auto"/>
        <w:jc w:val="center"/>
        <w:outlineLvl w:val="1"/>
        <w:rPr>
          <w:rFonts w:ascii="Arial Narrow" w:hAnsi="Arial Narrow" w:cs="Arial"/>
          <w:b/>
          <w:sz w:val="22"/>
          <w:szCs w:val="22"/>
        </w:rPr>
      </w:pPr>
      <w:bookmarkStart w:id="5" w:name="_Toc372619274"/>
      <w:r w:rsidRPr="007F356E">
        <w:rPr>
          <w:rFonts w:ascii="Arial Narrow" w:hAnsi="Arial Narrow" w:cs="Arial"/>
          <w:b/>
          <w:sz w:val="22"/>
          <w:szCs w:val="22"/>
        </w:rPr>
        <w:t>Artigo 12</w:t>
      </w:r>
      <w:r w:rsidR="007933CA" w:rsidRPr="007F356E">
        <w:rPr>
          <w:rFonts w:ascii="Arial Narrow" w:hAnsi="Arial Narrow" w:cs="Arial"/>
          <w:b/>
          <w:sz w:val="22"/>
          <w:szCs w:val="22"/>
        </w:rPr>
        <w:t>.º</w:t>
      </w:r>
      <w:bookmarkEnd w:id="5"/>
    </w:p>
    <w:p w:rsidR="007933CA" w:rsidRPr="007F356E" w:rsidRDefault="007933CA" w:rsidP="004521AE">
      <w:pPr>
        <w:keepNext/>
        <w:tabs>
          <w:tab w:val="left" w:leader="dot" w:pos="7655"/>
        </w:tabs>
        <w:spacing w:line="360" w:lineRule="auto"/>
        <w:jc w:val="center"/>
        <w:outlineLvl w:val="1"/>
        <w:rPr>
          <w:rFonts w:ascii="Arial Narrow" w:hAnsi="Arial Narrow" w:cs="Arial"/>
          <w:b/>
          <w:sz w:val="22"/>
          <w:szCs w:val="22"/>
        </w:rPr>
      </w:pPr>
      <w:bookmarkStart w:id="6" w:name="_Toc372619275"/>
      <w:r w:rsidRPr="007F356E">
        <w:rPr>
          <w:rFonts w:ascii="Arial Narrow" w:hAnsi="Arial Narrow" w:cs="Arial"/>
          <w:b/>
          <w:bCs/>
          <w:sz w:val="22"/>
          <w:szCs w:val="22"/>
        </w:rPr>
        <w:t>Resolução por parte do contraente público</w:t>
      </w:r>
      <w:bookmarkEnd w:id="6"/>
    </w:p>
    <w:p w:rsidR="007933CA" w:rsidRPr="007F356E" w:rsidRDefault="007933CA" w:rsidP="004521AE">
      <w:pPr>
        <w:autoSpaceDE w:val="0"/>
        <w:autoSpaceDN w:val="0"/>
        <w:adjustRightInd w:val="0"/>
        <w:spacing w:line="360" w:lineRule="auto"/>
        <w:jc w:val="both"/>
        <w:rPr>
          <w:rFonts w:ascii="Arial Narrow" w:hAnsi="Arial Narrow" w:cs="Arial"/>
          <w:b/>
          <w:bCs/>
          <w:sz w:val="22"/>
          <w:szCs w:val="22"/>
        </w:rPr>
      </w:pPr>
    </w:p>
    <w:p w:rsidR="007933CA" w:rsidRPr="007F356E" w:rsidRDefault="007933CA" w:rsidP="004521AE">
      <w:pPr>
        <w:autoSpaceDE w:val="0"/>
        <w:autoSpaceDN w:val="0"/>
        <w:adjustRightInd w:val="0"/>
        <w:spacing w:line="360" w:lineRule="auto"/>
        <w:jc w:val="both"/>
        <w:rPr>
          <w:rFonts w:ascii="Arial Narrow" w:hAnsi="Arial Narrow" w:cs="Arial"/>
          <w:sz w:val="22"/>
          <w:szCs w:val="22"/>
        </w:rPr>
      </w:pPr>
      <w:r w:rsidRPr="007F356E">
        <w:rPr>
          <w:rFonts w:ascii="Arial Narrow" w:hAnsi="Arial Narrow" w:cs="Arial"/>
          <w:sz w:val="22"/>
          <w:szCs w:val="22"/>
        </w:rPr>
        <w:t xml:space="preserve">1 – Sem prejuízo de outros fundamentos de resolução previstos na lei, a entidade adjudicante poderá resolver o contrato, a título sancionatório, no caso de o adjudicatário violar de forma grave ou reiterada qualquer </w:t>
      </w:r>
      <w:r w:rsidR="00403C98" w:rsidRPr="007F356E">
        <w:rPr>
          <w:rFonts w:ascii="Arial Narrow" w:hAnsi="Arial Narrow" w:cs="Arial"/>
          <w:sz w:val="22"/>
          <w:szCs w:val="22"/>
        </w:rPr>
        <w:t>das obrigações que lhe incumbem, nomeadamente em caso de atraso, total ou parcial, na entrega dos bens objeto do contrato superior a um mês ou declaração escrita do fornecedor de que o atraso em determinada entrega excederá esse praxo.</w:t>
      </w:r>
    </w:p>
    <w:p w:rsidR="007933CA" w:rsidRPr="007F356E" w:rsidRDefault="007933CA" w:rsidP="004521AE">
      <w:pPr>
        <w:autoSpaceDE w:val="0"/>
        <w:autoSpaceDN w:val="0"/>
        <w:adjustRightInd w:val="0"/>
        <w:spacing w:line="360" w:lineRule="auto"/>
        <w:jc w:val="both"/>
        <w:rPr>
          <w:rFonts w:ascii="Arial Narrow" w:hAnsi="Arial Narrow" w:cs="Arial"/>
          <w:sz w:val="22"/>
          <w:szCs w:val="22"/>
        </w:rPr>
      </w:pPr>
      <w:r w:rsidRPr="007F356E">
        <w:rPr>
          <w:rFonts w:ascii="Arial Narrow" w:hAnsi="Arial Narrow" w:cs="Arial"/>
          <w:sz w:val="22"/>
          <w:szCs w:val="22"/>
        </w:rPr>
        <w:t>2 – O direito de resolução exerce-se mediante declaração enviada ao adjudicatário e não determinará a repetição das prestações já realizadas, a menos que tal seja determinado pelo contraente público.</w:t>
      </w:r>
    </w:p>
    <w:p w:rsidR="007933CA" w:rsidRPr="007F356E" w:rsidRDefault="007933CA" w:rsidP="004521AE">
      <w:pPr>
        <w:autoSpaceDE w:val="0"/>
        <w:autoSpaceDN w:val="0"/>
        <w:adjustRightInd w:val="0"/>
        <w:spacing w:line="360" w:lineRule="auto"/>
        <w:jc w:val="both"/>
        <w:rPr>
          <w:rFonts w:ascii="Arial Narrow" w:hAnsi="Arial Narrow" w:cs="Arial"/>
          <w:sz w:val="22"/>
          <w:szCs w:val="22"/>
        </w:rPr>
      </w:pPr>
    </w:p>
    <w:p w:rsidR="007933CA" w:rsidRPr="007F356E" w:rsidRDefault="00403C98" w:rsidP="004521AE">
      <w:pPr>
        <w:keepNext/>
        <w:tabs>
          <w:tab w:val="left" w:leader="dot" w:pos="7655"/>
        </w:tabs>
        <w:spacing w:line="360" w:lineRule="auto"/>
        <w:jc w:val="center"/>
        <w:outlineLvl w:val="1"/>
        <w:rPr>
          <w:rFonts w:ascii="Arial Narrow" w:hAnsi="Arial Narrow" w:cs="Arial"/>
          <w:b/>
          <w:sz w:val="22"/>
          <w:szCs w:val="22"/>
        </w:rPr>
      </w:pPr>
      <w:bookmarkStart w:id="7" w:name="_Toc372619276"/>
      <w:r w:rsidRPr="007F356E">
        <w:rPr>
          <w:rFonts w:ascii="Arial Narrow" w:hAnsi="Arial Narrow" w:cs="Arial"/>
          <w:b/>
          <w:sz w:val="22"/>
          <w:szCs w:val="22"/>
        </w:rPr>
        <w:lastRenderedPageBreak/>
        <w:t>Artigo 13</w:t>
      </w:r>
      <w:r w:rsidR="007933CA" w:rsidRPr="007F356E">
        <w:rPr>
          <w:rFonts w:ascii="Arial Narrow" w:hAnsi="Arial Narrow" w:cs="Arial"/>
          <w:b/>
          <w:sz w:val="22"/>
          <w:szCs w:val="22"/>
        </w:rPr>
        <w:t>.º</w:t>
      </w:r>
      <w:bookmarkEnd w:id="7"/>
    </w:p>
    <w:p w:rsidR="007933CA" w:rsidRPr="007F356E" w:rsidRDefault="00403C98" w:rsidP="004521AE">
      <w:pPr>
        <w:keepNext/>
        <w:tabs>
          <w:tab w:val="left" w:leader="dot" w:pos="7655"/>
        </w:tabs>
        <w:spacing w:line="360" w:lineRule="auto"/>
        <w:jc w:val="center"/>
        <w:outlineLvl w:val="1"/>
        <w:rPr>
          <w:rFonts w:ascii="Arial Narrow" w:hAnsi="Arial Narrow" w:cs="Arial"/>
          <w:b/>
          <w:bCs/>
          <w:sz w:val="22"/>
          <w:szCs w:val="22"/>
        </w:rPr>
      </w:pPr>
      <w:r w:rsidRPr="007F356E">
        <w:rPr>
          <w:rFonts w:ascii="Arial Narrow" w:hAnsi="Arial Narrow" w:cs="Arial"/>
          <w:b/>
          <w:bCs/>
          <w:sz w:val="22"/>
          <w:szCs w:val="22"/>
        </w:rPr>
        <w:t>Foro competente</w:t>
      </w:r>
    </w:p>
    <w:p w:rsidR="007933CA" w:rsidRPr="007F356E" w:rsidRDefault="007933CA" w:rsidP="004521AE">
      <w:pPr>
        <w:autoSpaceDE w:val="0"/>
        <w:autoSpaceDN w:val="0"/>
        <w:adjustRightInd w:val="0"/>
        <w:spacing w:line="360" w:lineRule="auto"/>
        <w:jc w:val="both"/>
        <w:rPr>
          <w:rFonts w:ascii="Arial Narrow" w:hAnsi="Arial Narrow" w:cs="Arial"/>
          <w:sz w:val="22"/>
          <w:szCs w:val="22"/>
        </w:rPr>
      </w:pPr>
    </w:p>
    <w:p w:rsidR="007933CA" w:rsidRPr="007F356E" w:rsidRDefault="00403C98" w:rsidP="004521AE">
      <w:pPr>
        <w:autoSpaceDE w:val="0"/>
        <w:autoSpaceDN w:val="0"/>
        <w:adjustRightInd w:val="0"/>
        <w:spacing w:line="360" w:lineRule="auto"/>
        <w:jc w:val="both"/>
        <w:rPr>
          <w:rFonts w:ascii="Arial Narrow" w:hAnsi="Arial Narrow" w:cs="Arial"/>
          <w:sz w:val="22"/>
          <w:szCs w:val="22"/>
        </w:rPr>
      </w:pPr>
      <w:r w:rsidRPr="007F356E">
        <w:rPr>
          <w:rFonts w:ascii="Arial Narrow" w:hAnsi="Arial Narrow" w:cs="Arial"/>
          <w:sz w:val="22"/>
          <w:szCs w:val="22"/>
        </w:rPr>
        <w:t>Para resolução de todos os litígios decorrentes do contrato fica estipulada a competência do Tribunal Administrativo de Círculo de Lisboa, com expressa renúncia a qualquer outro.</w:t>
      </w:r>
    </w:p>
    <w:p w:rsidR="00403C98" w:rsidRPr="007F356E" w:rsidRDefault="00403C98" w:rsidP="004521AE">
      <w:pPr>
        <w:autoSpaceDE w:val="0"/>
        <w:autoSpaceDN w:val="0"/>
        <w:adjustRightInd w:val="0"/>
        <w:spacing w:line="360" w:lineRule="auto"/>
        <w:jc w:val="both"/>
        <w:rPr>
          <w:rFonts w:ascii="Arial Narrow" w:hAnsi="Arial Narrow" w:cs="Arial"/>
          <w:sz w:val="22"/>
          <w:szCs w:val="22"/>
        </w:rPr>
      </w:pPr>
    </w:p>
    <w:p w:rsidR="00403C98" w:rsidRPr="007F356E" w:rsidRDefault="00403C98" w:rsidP="004521AE">
      <w:pPr>
        <w:keepNext/>
        <w:tabs>
          <w:tab w:val="left" w:leader="dot" w:pos="7655"/>
        </w:tabs>
        <w:spacing w:line="360" w:lineRule="auto"/>
        <w:jc w:val="center"/>
        <w:outlineLvl w:val="1"/>
        <w:rPr>
          <w:rFonts w:ascii="Arial Narrow" w:hAnsi="Arial Narrow" w:cs="Arial"/>
          <w:b/>
          <w:bCs/>
          <w:sz w:val="22"/>
          <w:szCs w:val="22"/>
        </w:rPr>
      </w:pPr>
      <w:bookmarkStart w:id="8" w:name="_Toc372619278"/>
      <w:r w:rsidRPr="007F356E">
        <w:rPr>
          <w:rFonts w:ascii="Arial Narrow" w:hAnsi="Arial Narrow" w:cs="Arial"/>
          <w:b/>
          <w:sz w:val="22"/>
          <w:szCs w:val="22"/>
        </w:rPr>
        <w:t>Artigo 14</w:t>
      </w:r>
      <w:r w:rsidR="007933CA" w:rsidRPr="007F356E">
        <w:rPr>
          <w:rFonts w:ascii="Arial Narrow" w:hAnsi="Arial Narrow" w:cs="Arial"/>
          <w:b/>
          <w:sz w:val="22"/>
          <w:szCs w:val="22"/>
        </w:rPr>
        <w:t>.º</w:t>
      </w:r>
      <w:bookmarkEnd w:id="8"/>
      <w:r w:rsidRPr="007F356E">
        <w:rPr>
          <w:rFonts w:ascii="Arial Narrow" w:hAnsi="Arial Narrow" w:cs="Arial"/>
          <w:b/>
          <w:bCs/>
          <w:sz w:val="22"/>
          <w:szCs w:val="22"/>
        </w:rPr>
        <w:t xml:space="preserve"> </w:t>
      </w:r>
    </w:p>
    <w:p w:rsidR="00403C98" w:rsidRPr="007F356E" w:rsidRDefault="00403C98" w:rsidP="004521AE">
      <w:pPr>
        <w:keepNext/>
        <w:tabs>
          <w:tab w:val="left" w:leader="dot" w:pos="7655"/>
        </w:tabs>
        <w:spacing w:line="360" w:lineRule="auto"/>
        <w:jc w:val="center"/>
        <w:outlineLvl w:val="1"/>
        <w:rPr>
          <w:rFonts w:ascii="Arial Narrow" w:hAnsi="Arial Narrow" w:cs="Arial"/>
          <w:b/>
          <w:bCs/>
          <w:sz w:val="22"/>
          <w:szCs w:val="22"/>
        </w:rPr>
      </w:pPr>
      <w:r w:rsidRPr="007F356E">
        <w:rPr>
          <w:rFonts w:ascii="Arial Narrow" w:hAnsi="Arial Narrow" w:cs="Arial"/>
          <w:b/>
          <w:bCs/>
          <w:sz w:val="22"/>
          <w:szCs w:val="22"/>
        </w:rPr>
        <w:t>Comunicações e notificações</w:t>
      </w:r>
    </w:p>
    <w:p w:rsidR="00403C98" w:rsidRPr="007F356E" w:rsidRDefault="00403C98" w:rsidP="004521AE">
      <w:pPr>
        <w:autoSpaceDE w:val="0"/>
        <w:autoSpaceDN w:val="0"/>
        <w:adjustRightInd w:val="0"/>
        <w:spacing w:line="360" w:lineRule="auto"/>
        <w:jc w:val="both"/>
        <w:rPr>
          <w:rFonts w:ascii="Arial Narrow" w:hAnsi="Arial Narrow" w:cs="Arial"/>
          <w:b/>
          <w:bCs/>
          <w:sz w:val="22"/>
          <w:szCs w:val="22"/>
        </w:rPr>
      </w:pPr>
    </w:p>
    <w:p w:rsidR="00403C98" w:rsidRPr="007F356E" w:rsidRDefault="00403C98" w:rsidP="004521AE">
      <w:pPr>
        <w:autoSpaceDE w:val="0"/>
        <w:autoSpaceDN w:val="0"/>
        <w:adjustRightInd w:val="0"/>
        <w:spacing w:line="360" w:lineRule="auto"/>
        <w:jc w:val="both"/>
        <w:rPr>
          <w:rFonts w:ascii="Arial Narrow" w:hAnsi="Arial Narrow" w:cs="Arial"/>
          <w:sz w:val="22"/>
          <w:szCs w:val="22"/>
        </w:rPr>
      </w:pPr>
      <w:r w:rsidRPr="007F356E">
        <w:rPr>
          <w:rFonts w:ascii="Arial Narrow" w:hAnsi="Arial Narrow" w:cs="Arial"/>
          <w:sz w:val="22"/>
          <w:szCs w:val="22"/>
        </w:rPr>
        <w:t>1 ― Sem prejuízo de poderem ser acordadas outras regras quanto às notificações e comunicações entre as partes do contrato, estas devem ser dirigidas, nos termos do Código dos Contratos Públicos, para o domicílio ou sede contratual de cada uma, identificados no contrato.</w:t>
      </w:r>
    </w:p>
    <w:p w:rsidR="00403C98" w:rsidRPr="007F356E" w:rsidRDefault="00403C98" w:rsidP="004521AE">
      <w:pPr>
        <w:autoSpaceDE w:val="0"/>
        <w:autoSpaceDN w:val="0"/>
        <w:adjustRightInd w:val="0"/>
        <w:spacing w:line="360" w:lineRule="auto"/>
        <w:jc w:val="both"/>
        <w:rPr>
          <w:rFonts w:ascii="Arial Narrow" w:hAnsi="Arial Narrow" w:cs="Arial"/>
          <w:sz w:val="22"/>
          <w:szCs w:val="22"/>
        </w:rPr>
      </w:pPr>
      <w:r w:rsidRPr="007F356E">
        <w:rPr>
          <w:rFonts w:ascii="Arial Narrow" w:hAnsi="Arial Narrow" w:cs="Arial"/>
          <w:sz w:val="22"/>
          <w:szCs w:val="22"/>
        </w:rPr>
        <w:t>2 ― Qualquer alteração das informações de contacto constantes do contrato deve ser comunicada a outra parte.</w:t>
      </w:r>
    </w:p>
    <w:p w:rsidR="001B549D" w:rsidRPr="007F356E" w:rsidRDefault="001B549D" w:rsidP="004521AE">
      <w:pPr>
        <w:keepNext/>
        <w:tabs>
          <w:tab w:val="left" w:leader="dot" w:pos="7655"/>
        </w:tabs>
        <w:spacing w:line="360" w:lineRule="auto"/>
        <w:jc w:val="center"/>
        <w:outlineLvl w:val="1"/>
        <w:rPr>
          <w:rFonts w:ascii="Arial Narrow" w:hAnsi="Arial Narrow" w:cs="Arial"/>
          <w:b/>
          <w:sz w:val="22"/>
          <w:szCs w:val="22"/>
        </w:rPr>
      </w:pPr>
    </w:p>
    <w:p w:rsidR="001B549D" w:rsidRPr="007F356E" w:rsidRDefault="001B549D" w:rsidP="004521AE">
      <w:pPr>
        <w:keepNext/>
        <w:tabs>
          <w:tab w:val="left" w:leader="dot" w:pos="7655"/>
        </w:tabs>
        <w:spacing w:line="360" w:lineRule="auto"/>
        <w:jc w:val="center"/>
        <w:outlineLvl w:val="1"/>
        <w:rPr>
          <w:rFonts w:ascii="Arial Narrow" w:hAnsi="Arial Narrow" w:cs="Arial"/>
          <w:b/>
          <w:sz w:val="22"/>
          <w:szCs w:val="22"/>
        </w:rPr>
      </w:pPr>
      <w:r w:rsidRPr="007F356E">
        <w:rPr>
          <w:rFonts w:ascii="Arial Narrow" w:hAnsi="Arial Narrow" w:cs="Arial"/>
          <w:b/>
          <w:sz w:val="22"/>
          <w:szCs w:val="22"/>
        </w:rPr>
        <w:t>Artigo 15.º</w:t>
      </w:r>
    </w:p>
    <w:p w:rsidR="001B549D" w:rsidRPr="007F356E" w:rsidRDefault="001B549D" w:rsidP="004521AE">
      <w:pPr>
        <w:keepNext/>
        <w:tabs>
          <w:tab w:val="left" w:leader="dot" w:pos="7655"/>
        </w:tabs>
        <w:spacing w:line="360" w:lineRule="auto"/>
        <w:jc w:val="center"/>
        <w:outlineLvl w:val="1"/>
        <w:rPr>
          <w:rFonts w:ascii="Arial Narrow" w:hAnsi="Arial Narrow" w:cs="Arial"/>
          <w:b/>
          <w:bCs/>
          <w:sz w:val="22"/>
          <w:szCs w:val="22"/>
        </w:rPr>
      </w:pPr>
      <w:r w:rsidRPr="007F356E">
        <w:rPr>
          <w:rFonts w:ascii="Arial Narrow" w:hAnsi="Arial Narrow" w:cs="Arial"/>
          <w:b/>
          <w:bCs/>
          <w:sz w:val="22"/>
          <w:szCs w:val="22"/>
        </w:rPr>
        <w:t xml:space="preserve">Legislação aplicável </w:t>
      </w:r>
    </w:p>
    <w:p w:rsidR="001B549D" w:rsidRPr="007F356E" w:rsidRDefault="001B549D" w:rsidP="004521AE">
      <w:pPr>
        <w:autoSpaceDE w:val="0"/>
        <w:autoSpaceDN w:val="0"/>
        <w:adjustRightInd w:val="0"/>
        <w:spacing w:line="360" w:lineRule="auto"/>
        <w:jc w:val="center"/>
        <w:rPr>
          <w:rFonts w:ascii="Arial Narrow" w:hAnsi="Arial Narrow" w:cs="Arial"/>
          <w:b/>
          <w:bCs/>
          <w:sz w:val="22"/>
          <w:szCs w:val="22"/>
        </w:rPr>
      </w:pPr>
    </w:p>
    <w:p w:rsidR="004262CC" w:rsidRDefault="001B549D" w:rsidP="004262CC">
      <w:pPr>
        <w:autoSpaceDE w:val="0"/>
        <w:autoSpaceDN w:val="0"/>
        <w:adjustRightInd w:val="0"/>
        <w:spacing w:line="360" w:lineRule="auto"/>
        <w:jc w:val="both"/>
        <w:rPr>
          <w:rFonts w:ascii="Arial Narrow" w:hAnsi="Arial Narrow" w:cs="Arial"/>
          <w:sz w:val="22"/>
          <w:szCs w:val="22"/>
        </w:rPr>
      </w:pPr>
      <w:r w:rsidRPr="007F356E">
        <w:rPr>
          <w:rFonts w:ascii="Arial Narrow" w:hAnsi="Arial Narrow" w:cs="Arial"/>
          <w:sz w:val="22"/>
          <w:szCs w:val="22"/>
        </w:rPr>
        <w:t>17.1 - Em tudo o que o Contrato for omisso observar-se-á o disposto no Código dos Contratos Públicos e demais legislação aplicável e, em qualquer caso, sempre a Lei Portuguesa.</w:t>
      </w:r>
      <w:bookmarkStart w:id="9" w:name="_Toc372619283"/>
    </w:p>
    <w:p w:rsidR="004262CC" w:rsidRDefault="004262CC" w:rsidP="004262CC">
      <w:pPr>
        <w:autoSpaceDE w:val="0"/>
        <w:autoSpaceDN w:val="0"/>
        <w:adjustRightInd w:val="0"/>
        <w:spacing w:line="360" w:lineRule="auto"/>
        <w:jc w:val="both"/>
        <w:rPr>
          <w:rFonts w:ascii="Arial Narrow" w:hAnsi="Arial Narrow" w:cs="Arial"/>
          <w:b/>
          <w:sz w:val="22"/>
          <w:szCs w:val="22"/>
        </w:rPr>
      </w:pPr>
    </w:p>
    <w:p w:rsidR="004262CC" w:rsidRDefault="004262CC" w:rsidP="004521AE">
      <w:pPr>
        <w:keepNext/>
        <w:tabs>
          <w:tab w:val="left" w:leader="dot" w:pos="7655"/>
        </w:tabs>
        <w:spacing w:line="360" w:lineRule="auto"/>
        <w:jc w:val="center"/>
        <w:outlineLvl w:val="1"/>
        <w:rPr>
          <w:rFonts w:ascii="Arial Narrow" w:hAnsi="Arial Narrow" w:cs="Arial"/>
          <w:b/>
          <w:sz w:val="22"/>
          <w:szCs w:val="22"/>
        </w:rPr>
      </w:pPr>
    </w:p>
    <w:p w:rsidR="007933CA" w:rsidRPr="007F356E" w:rsidRDefault="001B549D" w:rsidP="004521AE">
      <w:pPr>
        <w:keepNext/>
        <w:tabs>
          <w:tab w:val="left" w:leader="dot" w:pos="7655"/>
        </w:tabs>
        <w:spacing w:line="360" w:lineRule="auto"/>
        <w:jc w:val="center"/>
        <w:outlineLvl w:val="1"/>
        <w:rPr>
          <w:rFonts w:ascii="Arial Narrow" w:hAnsi="Arial Narrow" w:cs="Arial"/>
          <w:b/>
          <w:sz w:val="22"/>
          <w:szCs w:val="22"/>
        </w:rPr>
      </w:pPr>
      <w:r w:rsidRPr="007F356E">
        <w:rPr>
          <w:rFonts w:ascii="Arial Narrow" w:hAnsi="Arial Narrow" w:cs="Arial"/>
          <w:b/>
          <w:sz w:val="22"/>
          <w:szCs w:val="22"/>
        </w:rPr>
        <w:t>Artigo 16</w:t>
      </w:r>
      <w:r w:rsidR="007933CA" w:rsidRPr="007F356E">
        <w:rPr>
          <w:rFonts w:ascii="Arial Narrow" w:hAnsi="Arial Narrow" w:cs="Arial"/>
          <w:b/>
          <w:sz w:val="22"/>
          <w:szCs w:val="22"/>
        </w:rPr>
        <w:t>.º</w:t>
      </w:r>
      <w:bookmarkEnd w:id="9"/>
    </w:p>
    <w:p w:rsidR="007933CA" w:rsidRPr="007F356E" w:rsidRDefault="00605A2B" w:rsidP="004521AE">
      <w:pPr>
        <w:keepNext/>
        <w:tabs>
          <w:tab w:val="left" w:leader="dot" w:pos="7655"/>
        </w:tabs>
        <w:spacing w:line="360" w:lineRule="auto"/>
        <w:jc w:val="center"/>
        <w:outlineLvl w:val="1"/>
        <w:rPr>
          <w:rFonts w:ascii="Arial Narrow" w:hAnsi="Arial Narrow" w:cs="Arial"/>
          <w:b/>
          <w:bCs/>
          <w:sz w:val="22"/>
          <w:szCs w:val="22"/>
        </w:rPr>
      </w:pPr>
      <w:r>
        <w:rPr>
          <w:rFonts w:ascii="Arial Narrow" w:hAnsi="Arial Narrow" w:cs="Arial"/>
          <w:b/>
          <w:bCs/>
          <w:sz w:val="22"/>
          <w:szCs w:val="22"/>
        </w:rPr>
        <w:t>Modalidade de Contrato e Condições Financeiras</w:t>
      </w:r>
    </w:p>
    <w:p w:rsidR="009B724A" w:rsidRDefault="00605A2B" w:rsidP="004521AE">
      <w:pPr>
        <w:autoSpaceDE w:val="0"/>
        <w:autoSpaceDN w:val="0"/>
        <w:adjustRightInd w:val="0"/>
        <w:spacing w:line="360" w:lineRule="auto"/>
        <w:jc w:val="both"/>
        <w:rPr>
          <w:rFonts w:ascii="Arial Narrow" w:hAnsi="Arial Narrow" w:cs="Arial"/>
          <w:sz w:val="22"/>
          <w:szCs w:val="22"/>
        </w:rPr>
      </w:pPr>
      <w:r w:rsidRPr="003F1DBE">
        <w:rPr>
          <w:rFonts w:ascii="Arial Narrow" w:hAnsi="Arial Narrow" w:cs="Arial"/>
          <w:sz w:val="22"/>
          <w:szCs w:val="22"/>
        </w:rPr>
        <w:t xml:space="preserve">O </w:t>
      </w:r>
      <w:r w:rsidR="009B724A" w:rsidRPr="003F1DBE">
        <w:rPr>
          <w:rFonts w:ascii="Arial Narrow" w:hAnsi="Arial Narrow" w:cs="Arial"/>
          <w:sz w:val="22"/>
          <w:szCs w:val="22"/>
        </w:rPr>
        <w:t>contrato de financiamento reger-se-</w:t>
      </w:r>
      <w:r w:rsidR="003A3261">
        <w:rPr>
          <w:rFonts w:ascii="Arial Narrow" w:hAnsi="Arial Narrow" w:cs="Arial"/>
          <w:sz w:val="22"/>
          <w:szCs w:val="22"/>
        </w:rPr>
        <w:t>á</w:t>
      </w:r>
      <w:r w:rsidR="009B724A" w:rsidRPr="003F1DBE">
        <w:rPr>
          <w:rFonts w:ascii="Arial Narrow" w:hAnsi="Arial Narrow" w:cs="Arial"/>
          <w:sz w:val="22"/>
          <w:szCs w:val="22"/>
        </w:rPr>
        <w:t xml:space="preserve"> pelas disposições aplicáveis ao contrato de locação financeira com os seguintes requisitos:</w:t>
      </w:r>
    </w:p>
    <w:p w:rsidR="003A3261" w:rsidRPr="003F1DBE" w:rsidRDefault="003A3261" w:rsidP="004521AE">
      <w:pPr>
        <w:autoSpaceDE w:val="0"/>
        <w:autoSpaceDN w:val="0"/>
        <w:adjustRightInd w:val="0"/>
        <w:spacing w:line="360" w:lineRule="auto"/>
        <w:jc w:val="both"/>
        <w:rPr>
          <w:rFonts w:ascii="Arial Narrow" w:hAnsi="Arial Narrow" w:cs="Arial"/>
          <w:sz w:val="22"/>
          <w:szCs w:val="22"/>
        </w:rPr>
      </w:pPr>
    </w:p>
    <w:p w:rsidR="001B549D" w:rsidRPr="003F1DBE" w:rsidRDefault="001B549D" w:rsidP="004521AE">
      <w:pPr>
        <w:autoSpaceDE w:val="0"/>
        <w:autoSpaceDN w:val="0"/>
        <w:adjustRightInd w:val="0"/>
        <w:spacing w:line="360" w:lineRule="auto"/>
        <w:jc w:val="both"/>
        <w:rPr>
          <w:rFonts w:ascii="Arial Narrow" w:hAnsi="Arial Narrow" w:cs="Arial"/>
          <w:bCs/>
          <w:sz w:val="22"/>
          <w:szCs w:val="22"/>
        </w:rPr>
      </w:pPr>
      <w:r w:rsidRPr="003F1DBE">
        <w:rPr>
          <w:rFonts w:ascii="Arial Narrow" w:hAnsi="Arial Narrow" w:cs="Arial"/>
          <w:bCs/>
          <w:sz w:val="22"/>
          <w:szCs w:val="22"/>
        </w:rPr>
        <w:t xml:space="preserve">- Prazo da operação: </w:t>
      </w:r>
      <w:r w:rsidR="003A3261">
        <w:rPr>
          <w:rFonts w:ascii="Arial Narrow" w:hAnsi="Arial Narrow" w:cs="Arial"/>
          <w:bCs/>
          <w:sz w:val="22"/>
          <w:szCs w:val="22"/>
        </w:rPr>
        <w:t>48</w:t>
      </w:r>
      <w:r w:rsidRPr="003F1DBE">
        <w:rPr>
          <w:rFonts w:ascii="Arial Narrow" w:hAnsi="Arial Narrow" w:cs="Arial"/>
          <w:bCs/>
          <w:sz w:val="22"/>
          <w:szCs w:val="22"/>
        </w:rPr>
        <w:t xml:space="preserve"> meses;</w:t>
      </w:r>
    </w:p>
    <w:p w:rsidR="001B549D" w:rsidRPr="003F1DBE" w:rsidRDefault="001B549D" w:rsidP="004521AE">
      <w:pPr>
        <w:autoSpaceDE w:val="0"/>
        <w:autoSpaceDN w:val="0"/>
        <w:adjustRightInd w:val="0"/>
        <w:spacing w:line="360" w:lineRule="auto"/>
        <w:jc w:val="both"/>
        <w:rPr>
          <w:rFonts w:ascii="Arial Narrow" w:hAnsi="Arial Narrow" w:cs="Arial"/>
          <w:bCs/>
          <w:sz w:val="22"/>
          <w:szCs w:val="22"/>
        </w:rPr>
      </w:pPr>
      <w:r w:rsidRPr="006C70FB">
        <w:rPr>
          <w:rFonts w:ascii="Arial Narrow" w:hAnsi="Arial Narrow" w:cs="Arial"/>
          <w:bCs/>
          <w:sz w:val="22"/>
          <w:szCs w:val="22"/>
        </w:rPr>
        <w:t xml:space="preserve">- Taxa de juro </w:t>
      </w:r>
      <w:r w:rsidR="006C70FB">
        <w:rPr>
          <w:rFonts w:ascii="Arial Narrow" w:hAnsi="Arial Narrow" w:cs="Arial"/>
          <w:bCs/>
          <w:sz w:val="22"/>
          <w:szCs w:val="22"/>
        </w:rPr>
        <w:t>variável indexada à EURIBOR – 6m</w:t>
      </w:r>
      <w:r w:rsidRPr="003F1DBE">
        <w:rPr>
          <w:rFonts w:ascii="Arial Narrow" w:hAnsi="Arial Narrow" w:cs="Arial"/>
          <w:bCs/>
          <w:sz w:val="22"/>
          <w:szCs w:val="22"/>
        </w:rPr>
        <w:t xml:space="preserve"> (calculada à data da apresentação da proposta);</w:t>
      </w:r>
    </w:p>
    <w:p w:rsidR="001B549D" w:rsidRPr="003F1DBE" w:rsidRDefault="001B549D" w:rsidP="004521AE">
      <w:pPr>
        <w:autoSpaceDE w:val="0"/>
        <w:autoSpaceDN w:val="0"/>
        <w:adjustRightInd w:val="0"/>
        <w:spacing w:line="360" w:lineRule="auto"/>
        <w:jc w:val="both"/>
        <w:rPr>
          <w:rFonts w:ascii="Arial Narrow" w:hAnsi="Arial Narrow" w:cs="Arial"/>
          <w:bCs/>
          <w:sz w:val="22"/>
          <w:szCs w:val="22"/>
        </w:rPr>
      </w:pPr>
      <w:r w:rsidRPr="003F1DBE">
        <w:rPr>
          <w:rFonts w:ascii="Arial Narrow" w:hAnsi="Arial Narrow" w:cs="Arial"/>
          <w:bCs/>
          <w:sz w:val="22"/>
          <w:szCs w:val="22"/>
        </w:rPr>
        <w:t xml:space="preserve">- Rendas </w:t>
      </w:r>
      <w:r w:rsidR="00CD4C39">
        <w:rPr>
          <w:rFonts w:ascii="Arial Narrow" w:hAnsi="Arial Narrow" w:cs="Arial"/>
          <w:bCs/>
          <w:sz w:val="22"/>
          <w:szCs w:val="22"/>
        </w:rPr>
        <w:t>trimestrais</w:t>
      </w:r>
      <w:r w:rsidRPr="003F1DBE">
        <w:rPr>
          <w:rFonts w:ascii="Arial Narrow" w:hAnsi="Arial Narrow" w:cs="Arial"/>
          <w:bCs/>
          <w:sz w:val="22"/>
          <w:szCs w:val="22"/>
        </w:rPr>
        <w:t xml:space="preserve"> constantes e </w:t>
      </w:r>
      <w:proofErr w:type="spellStart"/>
      <w:r w:rsidRPr="003F1DBE">
        <w:rPr>
          <w:rFonts w:ascii="Arial Narrow" w:hAnsi="Arial Narrow" w:cs="Arial"/>
          <w:bCs/>
          <w:sz w:val="22"/>
          <w:szCs w:val="22"/>
        </w:rPr>
        <w:t>postecipadas</w:t>
      </w:r>
      <w:proofErr w:type="spellEnd"/>
      <w:r w:rsidRPr="003F1DBE">
        <w:rPr>
          <w:rFonts w:ascii="Arial Narrow" w:hAnsi="Arial Narrow" w:cs="Arial"/>
          <w:bCs/>
          <w:sz w:val="22"/>
          <w:szCs w:val="22"/>
        </w:rPr>
        <w:t>;</w:t>
      </w:r>
    </w:p>
    <w:p w:rsidR="00CD4C39" w:rsidRPr="003F1DBE" w:rsidRDefault="001B549D" w:rsidP="004521AE">
      <w:pPr>
        <w:autoSpaceDE w:val="0"/>
        <w:autoSpaceDN w:val="0"/>
        <w:adjustRightInd w:val="0"/>
        <w:spacing w:line="360" w:lineRule="auto"/>
        <w:jc w:val="both"/>
        <w:rPr>
          <w:rFonts w:ascii="Arial Narrow" w:hAnsi="Arial Narrow" w:cs="Arial"/>
          <w:bCs/>
          <w:sz w:val="22"/>
          <w:szCs w:val="22"/>
        </w:rPr>
      </w:pPr>
      <w:r w:rsidRPr="003F1DBE">
        <w:rPr>
          <w:rFonts w:ascii="Arial Narrow" w:hAnsi="Arial Narrow" w:cs="Arial"/>
          <w:bCs/>
          <w:sz w:val="22"/>
          <w:szCs w:val="22"/>
        </w:rPr>
        <w:t>- Sem entrada inicial;</w:t>
      </w:r>
    </w:p>
    <w:p w:rsidR="001B549D" w:rsidRPr="003F1DBE" w:rsidRDefault="001B549D" w:rsidP="004521AE">
      <w:pPr>
        <w:autoSpaceDE w:val="0"/>
        <w:autoSpaceDN w:val="0"/>
        <w:adjustRightInd w:val="0"/>
        <w:spacing w:line="360" w:lineRule="auto"/>
        <w:jc w:val="both"/>
        <w:rPr>
          <w:rFonts w:ascii="Arial Narrow" w:hAnsi="Arial Narrow" w:cs="Arial"/>
          <w:bCs/>
          <w:sz w:val="22"/>
          <w:szCs w:val="22"/>
        </w:rPr>
      </w:pPr>
      <w:r w:rsidRPr="003F1DBE">
        <w:rPr>
          <w:rFonts w:ascii="Arial Narrow" w:hAnsi="Arial Narrow" w:cs="Arial"/>
          <w:bCs/>
          <w:sz w:val="22"/>
          <w:szCs w:val="22"/>
        </w:rPr>
        <w:t>- Valor residual de 10%.</w:t>
      </w:r>
    </w:p>
    <w:p w:rsidR="003F1DBE" w:rsidRPr="003F1DBE" w:rsidRDefault="003F1DBE" w:rsidP="004521AE">
      <w:pPr>
        <w:autoSpaceDE w:val="0"/>
        <w:autoSpaceDN w:val="0"/>
        <w:adjustRightInd w:val="0"/>
        <w:spacing w:line="360" w:lineRule="auto"/>
        <w:jc w:val="both"/>
        <w:rPr>
          <w:rFonts w:ascii="Arial Narrow" w:hAnsi="Arial Narrow" w:cs="Arial"/>
          <w:bCs/>
          <w:sz w:val="22"/>
          <w:szCs w:val="22"/>
        </w:rPr>
      </w:pPr>
    </w:p>
    <w:p w:rsidR="003F1DBE" w:rsidRPr="003F1DBE" w:rsidRDefault="003F1DBE" w:rsidP="003F1DBE">
      <w:pPr>
        <w:autoSpaceDE w:val="0"/>
        <w:autoSpaceDN w:val="0"/>
        <w:adjustRightInd w:val="0"/>
        <w:spacing w:line="360" w:lineRule="auto"/>
        <w:jc w:val="both"/>
        <w:rPr>
          <w:rFonts w:ascii="Arial Narrow" w:hAnsi="Arial Narrow" w:cs="Arial"/>
          <w:bCs/>
          <w:sz w:val="22"/>
          <w:szCs w:val="22"/>
        </w:rPr>
      </w:pPr>
    </w:p>
    <w:sectPr w:rsidR="003F1DBE" w:rsidRPr="003F1DBE" w:rsidSect="0061741C">
      <w:headerReference w:type="even" r:id="rId8"/>
      <w:headerReference w:type="default" r:id="rId9"/>
      <w:footerReference w:type="even" r:id="rId10"/>
      <w:footerReference w:type="default" r:id="rId11"/>
      <w:headerReference w:type="first" r:id="rId12"/>
      <w:footerReference w:type="first" r:id="rId13"/>
      <w:pgSz w:w="11906" w:h="16838" w:code="9"/>
      <w:pgMar w:top="193" w:right="1304" w:bottom="567" w:left="1304" w:header="709" w:footer="10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A8" w:rsidRDefault="00C358A8">
      <w:r>
        <w:separator/>
      </w:r>
    </w:p>
  </w:endnote>
  <w:endnote w:type="continuationSeparator" w:id="0">
    <w:p w:rsidR="00C358A8" w:rsidRDefault="00C35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LtCn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A3" w:rsidRDefault="00F22BA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A3" w:rsidRDefault="00382644" w:rsidP="00854D3D">
    <w:pPr>
      <w:pStyle w:val="Rodap"/>
      <w:jc w:val="right"/>
    </w:pPr>
    <w:r>
      <w:rPr>
        <w:noProof/>
      </w:rPr>
      <w:drawing>
        <wp:anchor distT="0" distB="0" distL="114300" distR="114300" simplePos="0" relativeHeight="251658752" behindDoc="1" locked="0" layoutInCell="1" allowOverlap="1">
          <wp:simplePos x="0" y="0"/>
          <wp:positionH relativeFrom="column">
            <wp:posOffset>-22225</wp:posOffset>
          </wp:positionH>
          <wp:positionV relativeFrom="paragraph">
            <wp:posOffset>85090</wp:posOffset>
          </wp:positionV>
          <wp:extent cx="1874520" cy="647700"/>
          <wp:effectExtent l="0" t="0" r="0" b="0"/>
          <wp:wrapNone/>
          <wp:docPr id="12" name="Imagem 12" descr="municipio_arruda_preto_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nicipio_arruda_preto_lado"/>
                  <pic:cNvPicPr>
                    <a:picLocks noChangeAspect="1" noChangeArrowheads="1"/>
                  </pic:cNvPicPr>
                </pic:nvPicPr>
                <pic:blipFill>
                  <a:blip r:embed="rId1"/>
                  <a:srcRect/>
                  <a:stretch>
                    <a:fillRect/>
                  </a:stretch>
                </pic:blipFill>
                <pic:spPr bwMode="auto">
                  <a:xfrm>
                    <a:off x="0" y="0"/>
                    <a:ext cx="1874520" cy="647700"/>
                  </a:xfrm>
                  <a:prstGeom prst="rect">
                    <a:avLst/>
                  </a:prstGeom>
                  <a:noFill/>
                  <a:ln w="9525">
                    <a:noFill/>
                    <a:miter lim="800000"/>
                    <a:headEnd/>
                    <a:tailEnd/>
                  </a:ln>
                </pic:spPr>
              </pic:pic>
            </a:graphicData>
          </a:graphic>
        </wp:anchor>
      </w:drawing>
    </w:r>
    <w:r w:rsidR="00A83107">
      <w:rPr>
        <w:noProof/>
      </w:rPr>
      <w:pict>
        <v:shapetype id="_x0000_t32" coordsize="21600,21600" o:spt="32" o:oned="t" path="m,l21600,21600e" filled="f">
          <v:path arrowok="t" fillok="f" o:connecttype="none"/>
          <o:lock v:ext="edit" shapetype="t"/>
        </v:shapetype>
        <v:shape id="_x0000_s2061" type="#_x0000_t32" style="position:absolute;left:0;text-align:left;margin-left:2.5pt;margin-top:7.1pt;width:462.1pt;height:.05pt;z-index:251659776;mso-position-horizontal-relative:text;mso-position-vertical-relative:text" o:connectortype="straight"/>
      </w:pict>
    </w:r>
    <w:r>
      <w:rPr>
        <w:noProof/>
      </w:rPr>
      <w:drawing>
        <wp:anchor distT="0" distB="0" distL="114300" distR="114300" simplePos="0" relativeHeight="251660800" behindDoc="1" locked="0" layoutInCell="1" allowOverlap="1">
          <wp:simplePos x="0" y="0"/>
          <wp:positionH relativeFrom="column">
            <wp:posOffset>4739005</wp:posOffset>
          </wp:positionH>
          <wp:positionV relativeFrom="paragraph">
            <wp:posOffset>249555</wp:posOffset>
          </wp:positionV>
          <wp:extent cx="1161415" cy="289560"/>
          <wp:effectExtent l="19050" t="0" r="635" b="0"/>
          <wp:wrapNone/>
          <wp:docPr id="15" name="Imagem 15" descr="conj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junto"/>
                  <pic:cNvPicPr>
                    <a:picLocks noChangeAspect="1" noChangeArrowheads="1"/>
                  </pic:cNvPicPr>
                </pic:nvPicPr>
                <pic:blipFill>
                  <a:blip r:embed="rId2"/>
                  <a:srcRect/>
                  <a:stretch>
                    <a:fillRect/>
                  </a:stretch>
                </pic:blipFill>
                <pic:spPr bwMode="auto">
                  <a:xfrm>
                    <a:off x="0" y="0"/>
                    <a:ext cx="1161415" cy="2895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A3" w:rsidRDefault="00A83107" w:rsidP="00443297">
    <w:pPr>
      <w:pStyle w:val="Rodap"/>
      <w:jc w:val="center"/>
      <w:rPr>
        <w:rFonts w:ascii="Zurich LtCn BT" w:hAnsi="Zurich LtCn BT"/>
        <w:color w:val="808080"/>
        <w:sz w:val="16"/>
        <w:szCs w:val="16"/>
      </w:rPr>
    </w:pPr>
    <w:r>
      <w:rPr>
        <w:rFonts w:ascii="Zurich LtCn BT" w:hAnsi="Zurich LtCn BT"/>
        <w:noProof/>
        <w:color w:val="808080"/>
        <w:sz w:val="16"/>
        <w:szCs w:val="16"/>
      </w:rPr>
      <w:pict>
        <v:shapetype id="_x0000_t32" coordsize="21600,21600" o:spt="32" o:oned="t" path="m,l21600,21600e" filled="f">
          <v:path arrowok="t" fillok="f" o:connecttype="none"/>
          <o:lock v:ext="edit" shapetype="t"/>
        </v:shapetype>
        <v:shape id="_x0000_s2052" type="#_x0000_t32" style="position:absolute;left:0;text-align:left;margin-left:-12.8pt;margin-top:-3.8pt;width:451pt;height:0;z-index:251654656" o:connectortype="straight" strokecolor="#7f7f7f"/>
      </w:pict>
    </w:r>
    <w:r w:rsidR="00F22BA3">
      <w:rPr>
        <w:rFonts w:ascii="Zurich LtCn BT" w:hAnsi="Zurich LtCn BT"/>
        <w:color w:val="808080"/>
        <w:sz w:val="16"/>
        <w:szCs w:val="16"/>
      </w:rPr>
      <w:t xml:space="preserve">Largo Miguel </w:t>
    </w:r>
    <w:proofErr w:type="gramStart"/>
    <w:r w:rsidR="00F22BA3">
      <w:rPr>
        <w:rFonts w:ascii="Zurich LtCn BT" w:hAnsi="Zurich LtCn BT"/>
        <w:color w:val="808080"/>
        <w:sz w:val="16"/>
        <w:szCs w:val="16"/>
      </w:rPr>
      <w:t>Bombarda  |</w:t>
    </w:r>
    <w:proofErr w:type="gramEnd"/>
    <w:r w:rsidR="00F22BA3">
      <w:rPr>
        <w:rFonts w:ascii="Zurich LtCn BT" w:hAnsi="Zurich LtCn BT"/>
        <w:color w:val="808080"/>
        <w:sz w:val="16"/>
        <w:szCs w:val="16"/>
      </w:rPr>
      <w:t xml:space="preserve">  2630-112 Arruda dos Vinhos  |  Tel.: 263 977 </w:t>
    </w:r>
    <w:proofErr w:type="gramStart"/>
    <w:r w:rsidR="00F22BA3">
      <w:rPr>
        <w:rFonts w:ascii="Zurich LtCn BT" w:hAnsi="Zurich LtCn BT"/>
        <w:color w:val="808080"/>
        <w:sz w:val="16"/>
        <w:szCs w:val="16"/>
      </w:rPr>
      <w:t>000  |</w:t>
    </w:r>
    <w:proofErr w:type="gramEnd"/>
    <w:r w:rsidR="00F22BA3">
      <w:rPr>
        <w:rFonts w:ascii="Zurich LtCn BT" w:hAnsi="Zurich LtCn BT"/>
        <w:color w:val="808080"/>
        <w:sz w:val="16"/>
        <w:szCs w:val="16"/>
      </w:rPr>
      <w:t xml:space="preserve">  Fax: 263 976 </w:t>
    </w:r>
    <w:proofErr w:type="gramStart"/>
    <w:r w:rsidR="00F22BA3">
      <w:rPr>
        <w:rFonts w:ascii="Zurich LtCn BT" w:hAnsi="Zurich LtCn BT"/>
        <w:color w:val="808080"/>
        <w:sz w:val="16"/>
        <w:szCs w:val="16"/>
      </w:rPr>
      <w:t>586  |</w:t>
    </w:r>
    <w:proofErr w:type="gramEnd"/>
    <w:r w:rsidR="00F22BA3">
      <w:rPr>
        <w:rFonts w:ascii="Zurich LtCn BT" w:hAnsi="Zurich LtCn BT"/>
        <w:color w:val="808080"/>
        <w:sz w:val="16"/>
        <w:szCs w:val="16"/>
      </w:rPr>
      <w:t xml:space="preserve">  </w:t>
    </w:r>
    <w:r w:rsidR="00F22BA3" w:rsidRPr="0090225F">
      <w:rPr>
        <w:rFonts w:ascii="Zurich LtCn BT" w:hAnsi="Zurich LtCn BT"/>
        <w:color w:val="808080"/>
        <w:sz w:val="16"/>
        <w:szCs w:val="16"/>
      </w:rPr>
      <w:t>cm-arruda@cm-arruda.pt</w:t>
    </w:r>
    <w:r w:rsidR="00F22BA3">
      <w:rPr>
        <w:rFonts w:ascii="Zurich LtCn BT" w:hAnsi="Zurich LtCn BT"/>
        <w:color w:val="808080"/>
        <w:sz w:val="16"/>
        <w:szCs w:val="16"/>
      </w:rPr>
      <w:t xml:space="preserve">  |  </w:t>
    </w:r>
    <w:proofErr w:type="spellStart"/>
    <w:r w:rsidR="00F22BA3" w:rsidRPr="0090225F">
      <w:rPr>
        <w:rFonts w:ascii="Zurich LtCn BT" w:hAnsi="Zurich LtCn BT"/>
        <w:color w:val="808080"/>
        <w:sz w:val="16"/>
        <w:szCs w:val="16"/>
      </w:rPr>
      <w:t>www.cm-arruda.pt</w:t>
    </w:r>
    <w:proofErr w:type="spellEnd"/>
  </w:p>
  <w:p w:rsidR="00F22BA3" w:rsidRPr="00981A63" w:rsidRDefault="00F22BA3" w:rsidP="00443297">
    <w:pPr>
      <w:pStyle w:val="Rodap"/>
      <w:jc w:val="center"/>
      <w:rPr>
        <w:rFonts w:ascii="Zurich LtCn BT" w:hAnsi="Zurich LtCn BT"/>
        <w:color w:val="808080"/>
        <w:sz w:val="16"/>
        <w:szCs w:val="16"/>
      </w:rPr>
    </w:pPr>
    <w:r w:rsidRPr="00981A63">
      <w:rPr>
        <w:rFonts w:ascii="Zurich LtCn BT" w:hAnsi="Zurich LtCn BT"/>
        <w:color w:val="808080"/>
        <w:sz w:val="16"/>
        <w:szCs w:val="16"/>
      </w:rPr>
      <w:t xml:space="preserve">Gabinete de Comunicação e </w:t>
    </w:r>
    <w:proofErr w:type="gramStart"/>
    <w:r w:rsidRPr="00981A63">
      <w:rPr>
        <w:rFonts w:ascii="Zurich LtCn BT" w:hAnsi="Zurich LtCn BT"/>
        <w:color w:val="808080"/>
        <w:sz w:val="16"/>
        <w:szCs w:val="16"/>
      </w:rPr>
      <w:t>Imagem  |</w:t>
    </w:r>
    <w:proofErr w:type="gramEnd"/>
    <w:r w:rsidRPr="00981A63">
      <w:rPr>
        <w:rFonts w:ascii="Zurich LtCn BT" w:hAnsi="Zurich LtCn BT"/>
        <w:color w:val="808080"/>
        <w:sz w:val="16"/>
        <w:szCs w:val="16"/>
      </w:rPr>
      <w:t xml:space="preserve">  comunicacao.imagem@cm-arruda.pt</w:t>
    </w:r>
  </w:p>
  <w:p w:rsidR="00F22BA3" w:rsidRDefault="00F22B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A8" w:rsidRDefault="00C358A8">
      <w:r>
        <w:separator/>
      </w:r>
    </w:p>
  </w:footnote>
  <w:footnote w:type="continuationSeparator" w:id="0">
    <w:p w:rsidR="00C358A8" w:rsidRDefault="00C35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A3" w:rsidRDefault="00F22BA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A3" w:rsidRDefault="00382644" w:rsidP="00C61850">
    <w:pPr>
      <w:pStyle w:val="Cabealho"/>
      <w:tabs>
        <w:tab w:val="clear" w:pos="4252"/>
        <w:tab w:val="clear" w:pos="8504"/>
      </w:tabs>
      <w:rPr>
        <w:rFonts w:ascii="Zurich LtCn BT" w:hAnsi="Zurich LtCn BT"/>
        <w:sz w:val="22"/>
        <w:szCs w:val="22"/>
      </w:rPr>
    </w:pPr>
    <w:r>
      <w:rPr>
        <w:noProof/>
      </w:rPr>
      <w:drawing>
        <wp:anchor distT="0" distB="0" distL="114300" distR="114300" simplePos="0" relativeHeight="251657728" behindDoc="1" locked="0" layoutInCell="1" allowOverlap="1">
          <wp:simplePos x="0" y="0"/>
          <wp:positionH relativeFrom="column">
            <wp:posOffset>-614045</wp:posOffset>
          </wp:positionH>
          <wp:positionV relativeFrom="paragraph">
            <wp:posOffset>-375285</wp:posOffset>
          </wp:positionV>
          <wp:extent cx="1990090" cy="1210945"/>
          <wp:effectExtent l="0" t="0" r="0" b="0"/>
          <wp:wrapNone/>
          <wp:docPr id="11" name="Imagem 11" descr="logo_pret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preto_horizontal"/>
                  <pic:cNvPicPr>
                    <a:picLocks noChangeAspect="1" noChangeArrowheads="1"/>
                  </pic:cNvPicPr>
                </pic:nvPicPr>
                <pic:blipFill>
                  <a:blip r:embed="rId1"/>
                  <a:srcRect/>
                  <a:stretch>
                    <a:fillRect/>
                  </a:stretch>
                </pic:blipFill>
                <pic:spPr bwMode="auto">
                  <a:xfrm>
                    <a:off x="0" y="0"/>
                    <a:ext cx="1990090" cy="1210945"/>
                  </a:xfrm>
                  <a:prstGeom prst="rect">
                    <a:avLst/>
                  </a:prstGeom>
                  <a:noFill/>
                  <a:ln w="9525">
                    <a:noFill/>
                    <a:miter lim="800000"/>
                    <a:headEnd/>
                    <a:tailEnd/>
                  </a:ln>
                </pic:spPr>
              </pic:pic>
            </a:graphicData>
          </a:graphic>
        </wp:anchor>
      </w:drawing>
    </w:r>
    <w:r w:rsidR="00A83107">
      <w:rPr>
        <w:rFonts w:ascii="Zurich LtCn BT" w:hAnsi="Zurich LtCn BT"/>
        <w:noProof/>
        <w:sz w:val="22"/>
        <w:szCs w:val="22"/>
      </w:rPr>
      <w:pict>
        <v:shapetype id="_x0000_t202" coordsize="21600,21600" o:spt="202" path="m,l,21600r21600,l21600,xe">
          <v:stroke joinstyle="miter"/>
          <v:path gradientshapeok="t" o:connecttype="rect"/>
        </v:shapetype>
        <v:shape id="_x0000_s2056" type="#_x0000_t202" style="position:absolute;margin-left:291.8pt;margin-top:-16.7pt;width:229.5pt;height:82.5pt;z-index:251655680;mso-position-horizontal-relative:text;mso-position-vertical-relative:text" stroked="f">
          <v:textbox style="mso-next-textbox:#_x0000_s2056">
            <w:txbxContent>
              <w:p w:rsidR="00F22BA3" w:rsidRDefault="00F22BA3" w:rsidP="000F3B54">
                <w:pPr>
                  <w:jc w:val="right"/>
                  <w:rPr>
                    <w:rFonts w:ascii="Arial Narrow" w:hAnsi="Arial Narrow"/>
                    <w:b/>
                    <w:color w:val="595959"/>
                    <w:sz w:val="18"/>
                    <w:szCs w:val="18"/>
                  </w:rPr>
                </w:pPr>
                <w:r w:rsidRPr="000F3B54">
                  <w:rPr>
                    <w:rFonts w:ascii="Arial Narrow" w:hAnsi="Arial Narrow"/>
                    <w:b/>
                    <w:color w:val="595959"/>
                    <w:sz w:val="18"/>
                    <w:szCs w:val="18"/>
                  </w:rPr>
                  <w:t>CÂMARA MUNICIPAL</w:t>
                </w:r>
                <w:r>
                  <w:rPr>
                    <w:rFonts w:ascii="Arial Narrow" w:hAnsi="Arial Narrow"/>
                    <w:b/>
                    <w:color w:val="595959"/>
                    <w:sz w:val="18"/>
                    <w:szCs w:val="18"/>
                  </w:rPr>
                  <w:t xml:space="preserve"> </w:t>
                </w:r>
                <w:r w:rsidRPr="000F3B54">
                  <w:rPr>
                    <w:rFonts w:ascii="Arial Narrow" w:hAnsi="Arial Narrow"/>
                    <w:b/>
                    <w:color w:val="595959"/>
                    <w:sz w:val="18"/>
                    <w:szCs w:val="18"/>
                  </w:rPr>
                  <w:t xml:space="preserve">DE </w:t>
                </w:r>
              </w:p>
              <w:p w:rsidR="00F22BA3" w:rsidRPr="000F3B54" w:rsidRDefault="00F22BA3" w:rsidP="000F3B54">
                <w:pPr>
                  <w:jc w:val="right"/>
                  <w:rPr>
                    <w:rFonts w:ascii="Arial Narrow" w:hAnsi="Arial Narrow"/>
                    <w:b/>
                    <w:color w:val="595959"/>
                    <w:sz w:val="18"/>
                    <w:szCs w:val="18"/>
                  </w:rPr>
                </w:pPr>
                <w:r w:rsidRPr="000F3B54">
                  <w:rPr>
                    <w:rFonts w:ascii="Arial Narrow" w:hAnsi="Arial Narrow"/>
                    <w:b/>
                    <w:color w:val="595959"/>
                    <w:sz w:val="18"/>
                    <w:szCs w:val="18"/>
                  </w:rPr>
                  <w:t>ARRUDA DOS VINHOS</w:t>
                </w:r>
              </w:p>
              <w:p w:rsidR="00F22BA3" w:rsidRDefault="00F22BA3" w:rsidP="000F3B54">
                <w:pPr>
                  <w:jc w:val="right"/>
                  <w:rPr>
                    <w:rFonts w:ascii="Arial Narrow" w:hAnsi="Arial Narrow"/>
                    <w:color w:val="595959"/>
                    <w:sz w:val="18"/>
                    <w:szCs w:val="18"/>
                  </w:rPr>
                </w:pPr>
                <w:r w:rsidRPr="000F3B54">
                  <w:rPr>
                    <w:rFonts w:ascii="Arial Narrow" w:hAnsi="Arial Narrow"/>
                    <w:color w:val="595959"/>
                    <w:sz w:val="18"/>
                    <w:szCs w:val="18"/>
                  </w:rPr>
                  <w:t>Largo Miguel Bombarda</w:t>
                </w:r>
              </w:p>
              <w:p w:rsidR="00F22BA3" w:rsidRPr="000F3B54" w:rsidRDefault="00F22BA3" w:rsidP="000F3B54">
                <w:pPr>
                  <w:jc w:val="right"/>
                  <w:rPr>
                    <w:rFonts w:ascii="Arial Narrow" w:hAnsi="Arial Narrow"/>
                    <w:color w:val="595959"/>
                    <w:sz w:val="18"/>
                    <w:szCs w:val="18"/>
                  </w:rPr>
                </w:pPr>
                <w:r w:rsidRPr="000F3B54">
                  <w:rPr>
                    <w:rFonts w:ascii="Arial Narrow" w:hAnsi="Arial Narrow"/>
                    <w:color w:val="595959"/>
                    <w:sz w:val="18"/>
                    <w:szCs w:val="18"/>
                  </w:rPr>
                  <w:t>2630-112 Arruda dos Vinhos</w:t>
                </w:r>
              </w:p>
              <w:p w:rsidR="00F22BA3" w:rsidRDefault="00F22BA3" w:rsidP="000F3B54">
                <w:pPr>
                  <w:jc w:val="right"/>
                  <w:rPr>
                    <w:rFonts w:ascii="Arial Narrow" w:hAnsi="Arial Narrow"/>
                    <w:color w:val="595959"/>
                    <w:sz w:val="18"/>
                    <w:szCs w:val="18"/>
                  </w:rPr>
                </w:pPr>
                <w:r w:rsidRPr="000F3B54">
                  <w:rPr>
                    <w:rFonts w:ascii="Arial Narrow" w:hAnsi="Arial Narrow"/>
                    <w:color w:val="595959"/>
                    <w:sz w:val="18"/>
                    <w:szCs w:val="18"/>
                  </w:rPr>
                  <w:t>Tel.: 263 977 000</w:t>
                </w:r>
              </w:p>
              <w:p w:rsidR="00F22BA3" w:rsidRDefault="00F22BA3" w:rsidP="000F3B54">
                <w:pPr>
                  <w:jc w:val="right"/>
                  <w:rPr>
                    <w:rFonts w:ascii="Arial Narrow" w:hAnsi="Arial Narrow"/>
                    <w:color w:val="595959"/>
                    <w:sz w:val="18"/>
                    <w:szCs w:val="18"/>
                  </w:rPr>
                </w:pPr>
                <w:proofErr w:type="gramStart"/>
                <w:r>
                  <w:rPr>
                    <w:rFonts w:ascii="Arial Narrow" w:hAnsi="Arial Narrow"/>
                    <w:color w:val="595959"/>
                    <w:sz w:val="18"/>
                    <w:szCs w:val="18"/>
                  </w:rPr>
                  <w:t>Fax</w:t>
                </w:r>
                <w:proofErr w:type="gramEnd"/>
                <w:r>
                  <w:rPr>
                    <w:rFonts w:ascii="Arial Narrow" w:hAnsi="Arial Narrow"/>
                    <w:color w:val="595959"/>
                    <w:sz w:val="18"/>
                    <w:szCs w:val="18"/>
                  </w:rPr>
                  <w:t>: 263 976 586</w:t>
                </w:r>
              </w:p>
              <w:p w:rsidR="00F22BA3" w:rsidRPr="000F3B54" w:rsidRDefault="00A83107" w:rsidP="00EC6FF2">
                <w:pPr>
                  <w:jc w:val="right"/>
                  <w:rPr>
                    <w:rFonts w:ascii="Arial Narrow" w:hAnsi="Arial Narrow"/>
                    <w:color w:val="595959"/>
                    <w:sz w:val="18"/>
                    <w:szCs w:val="18"/>
                  </w:rPr>
                </w:pPr>
                <w:hyperlink r:id="rId2" w:history="1">
                  <w:r w:rsidR="00F22BA3" w:rsidRPr="000F3B54">
                    <w:rPr>
                      <w:rFonts w:ascii="Arial Narrow" w:hAnsi="Arial Narrow"/>
                      <w:color w:val="595959"/>
                      <w:sz w:val="18"/>
                      <w:szCs w:val="18"/>
                    </w:rPr>
                    <w:t>cm-arruda@cm-arruda.pt</w:t>
                  </w:r>
                </w:hyperlink>
              </w:p>
              <w:p w:rsidR="00F22BA3" w:rsidRPr="000F3B54" w:rsidRDefault="00F22BA3" w:rsidP="000F3B54">
                <w:pPr>
                  <w:jc w:val="center"/>
                  <w:rPr>
                    <w:rFonts w:ascii="Arial Narrow" w:hAnsi="Arial Narrow"/>
                  </w:rPr>
                </w:pPr>
              </w:p>
              <w:p w:rsidR="00F22BA3" w:rsidRDefault="00F22BA3" w:rsidP="000F3B54">
                <w:pPr>
                  <w:jc w:val="center"/>
                  <w:rPr>
                    <w:rFonts w:ascii="Arial Narrow" w:hAnsi="Arial Narrow"/>
                    <w:sz w:val="16"/>
                    <w:szCs w:val="16"/>
                  </w:rPr>
                </w:pPr>
              </w:p>
              <w:p w:rsidR="00F22BA3" w:rsidRPr="00237AF0" w:rsidRDefault="00F22BA3" w:rsidP="00237AF0">
                <w:pPr>
                  <w:jc w:val="right"/>
                  <w:rPr>
                    <w:rFonts w:ascii="Arial Narrow" w:hAnsi="Arial Narrow"/>
                    <w:sz w:val="16"/>
                    <w:szCs w:val="16"/>
                  </w:rPr>
                </w:pPr>
              </w:p>
            </w:txbxContent>
          </v:textbox>
        </v:shape>
      </w:pict>
    </w:r>
  </w:p>
  <w:p w:rsidR="00F22BA3" w:rsidRDefault="00F22BA3" w:rsidP="00237AF0">
    <w:pPr>
      <w:pStyle w:val="Cabealho"/>
      <w:tabs>
        <w:tab w:val="clear" w:pos="4252"/>
        <w:tab w:val="clear" w:pos="8504"/>
      </w:tabs>
    </w:pPr>
  </w:p>
  <w:p w:rsidR="00F22BA3" w:rsidRDefault="00F22BA3" w:rsidP="00237AF0">
    <w:pPr>
      <w:pStyle w:val="Cabealho"/>
      <w:tabs>
        <w:tab w:val="clear" w:pos="4252"/>
        <w:tab w:val="clear" w:pos="8504"/>
      </w:tabs>
    </w:pPr>
  </w:p>
  <w:p w:rsidR="00F22BA3" w:rsidRDefault="00F22BA3" w:rsidP="00237AF0">
    <w:pPr>
      <w:pStyle w:val="Cabealho"/>
      <w:tabs>
        <w:tab w:val="clear" w:pos="4252"/>
        <w:tab w:val="clear" w:pos="8504"/>
      </w:tabs>
    </w:pPr>
  </w:p>
  <w:p w:rsidR="00F22BA3" w:rsidRDefault="00F22BA3" w:rsidP="00237AF0">
    <w:pPr>
      <w:pStyle w:val="Cabealho"/>
      <w:tabs>
        <w:tab w:val="clear" w:pos="4252"/>
        <w:tab w:val="clear" w:pos="8504"/>
      </w:tabs>
    </w:pPr>
  </w:p>
  <w:p w:rsidR="00F22BA3" w:rsidRDefault="00F22BA3" w:rsidP="00237AF0">
    <w:pPr>
      <w:pStyle w:val="Cabealho"/>
      <w:tabs>
        <w:tab w:val="clear" w:pos="4252"/>
        <w:tab w:val="clear" w:pos="8504"/>
      </w:tabs>
    </w:pPr>
  </w:p>
  <w:p w:rsidR="00F22BA3" w:rsidRDefault="00A83107" w:rsidP="00237AF0">
    <w:pPr>
      <w:pStyle w:val="Cabealho"/>
      <w:tabs>
        <w:tab w:val="clear" w:pos="4252"/>
        <w:tab w:val="clear" w:pos="8504"/>
      </w:tabs>
    </w:pPr>
    <w:r>
      <w:rPr>
        <w:noProof/>
      </w:rPr>
      <w:pict>
        <v:shapetype id="_x0000_t32" coordsize="21600,21600" o:spt="32" o:oned="t" path="m,l21600,21600e" filled="f">
          <v:path arrowok="t" fillok="f" o:connecttype="none"/>
          <o:lock v:ext="edit" shapetype="t"/>
        </v:shapetype>
        <v:shape id="_x0000_s2055" type="#_x0000_t32" style="position:absolute;margin-left:-88.45pt;margin-top:5.55pt;width:9896.25pt;height:0;z-index:25165670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A3" w:rsidRDefault="00F22BA3" w:rsidP="006F404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AB7"/>
    <w:multiLevelType w:val="hybridMultilevel"/>
    <w:tmpl w:val="E9560C04"/>
    <w:lvl w:ilvl="0" w:tplc="08160017">
      <w:start w:val="1"/>
      <w:numFmt w:val="lowerLetter"/>
      <w:lvlText w:val="%1)"/>
      <w:lvlJc w:val="left"/>
      <w:pPr>
        <w:tabs>
          <w:tab w:val="num" w:pos="1710"/>
        </w:tabs>
        <w:ind w:left="1710" w:hanging="360"/>
      </w:pPr>
    </w:lvl>
    <w:lvl w:ilvl="1" w:tplc="08160019" w:tentative="1">
      <w:start w:val="1"/>
      <w:numFmt w:val="lowerLetter"/>
      <w:lvlText w:val="%2."/>
      <w:lvlJc w:val="left"/>
      <w:pPr>
        <w:tabs>
          <w:tab w:val="num" w:pos="2430"/>
        </w:tabs>
        <w:ind w:left="2430" w:hanging="360"/>
      </w:pPr>
    </w:lvl>
    <w:lvl w:ilvl="2" w:tplc="0816001B" w:tentative="1">
      <w:start w:val="1"/>
      <w:numFmt w:val="lowerRoman"/>
      <w:lvlText w:val="%3."/>
      <w:lvlJc w:val="right"/>
      <w:pPr>
        <w:tabs>
          <w:tab w:val="num" w:pos="3150"/>
        </w:tabs>
        <w:ind w:left="3150" w:hanging="180"/>
      </w:pPr>
    </w:lvl>
    <w:lvl w:ilvl="3" w:tplc="0816000F" w:tentative="1">
      <w:start w:val="1"/>
      <w:numFmt w:val="decimal"/>
      <w:lvlText w:val="%4."/>
      <w:lvlJc w:val="left"/>
      <w:pPr>
        <w:tabs>
          <w:tab w:val="num" w:pos="3870"/>
        </w:tabs>
        <w:ind w:left="3870" w:hanging="360"/>
      </w:pPr>
    </w:lvl>
    <w:lvl w:ilvl="4" w:tplc="08160019" w:tentative="1">
      <w:start w:val="1"/>
      <w:numFmt w:val="lowerLetter"/>
      <w:lvlText w:val="%5."/>
      <w:lvlJc w:val="left"/>
      <w:pPr>
        <w:tabs>
          <w:tab w:val="num" w:pos="4590"/>
        </w:tabs>
        <w:ind w:left="4590" w:hanging="360"/>
      </w:pPr>
    </w:lvl>
    <w:lvl w:ilvl="5" w:tplc="0816001B" w:tentative="1">
      <w:start w:val="1"/>
      <w:numFmt w:val="lowerRoman"/>
      <w:lvlText w:val="%6."/>
      <w:lvlJc w:val="right"/>
      <w:pPr>
        <w:tabs>
          <w:tab w:val="num" w:pos="5310"/>
        </w:tabs>
        <w:ind w:left="5310" w:hanging="180"/>
      </w:pPr>
    </w:lvl>
    <w:lvl w:ilvl="6" w:tplc="0816000F" w:tentative="1">
      <w:start w:val="1"/>
      <w:numFmt w:val="decimal"/>
      <w:lvlText w:val="%7."/>
      <w:lvlJc w:val="left"/>
      <w:pPr>
        <w:tabs>
          <w:tab w:val="num" w:pos="6030"/>
        </w:tabs>
        <w:ind w:left="6030" w:hanging="360"/>
      </w:pPr>
    </w:lvl>
    <w:lvl w:ilvl="7" w:tplc="08160019" w:tentative="1">
      <w:start w:val="1"/>
      <w:numFmt w:val="lowerLetter"/>
      <w:lvlText w:val="%8."/>
      <w:lvlJc w:val="left"/>
      <w:pPr>
        <w:tabs>
          <w:tab w:val="num" w:pos="6750"/>
        </w:tabs>
        <w:ind w:left="6750" w:hanging="360"/>
      </w:pPr>
    </w:lvl>
    <w:lvl w:ilvl="8" w:tplc="0816001B" w:tentative="1">
      <w:start w:val="1"/>
      <w:numFmt w:val="lowerRoman"/>
      <w:lvlText w:val="%9."/>
      <w:lvlJc w:val="right"/>
      <w:pPr>
        <w:tabs>
          <w:tab w:val="num" w:pos="7470"/>
        </w:tabs>
        <w:ind w:left="7470" w:hanging="180"/>
      </w:pPr>
    </w:lvl>
  </w:abstractNum>
  <w:abstractNum w:abstractNumId="1">
    <w:nsid w:val="15CC5681"/>
    <w:multiLevelType w:val="hybridMultilevel"/>
    <w:tmpl w:val="3070A264"/>
    <w:lvl w:ilvl="0" w:tplc="B91AA646">
      <w:start w:val="1"/>
      <w:numFmt w:val="lowerLetter"/>
      <w:lvlText w:val="%1)"/>
      <w:lvlJc w:val="left"/>
      <w:pPr>
        <w:tabs>
          <w:tab w:val="num" w:pos="1320"/>
        </w:tabs>
        <w:ind w:left="1320" w:hanging="360"/>
      </w:pPr>
      <w:rPr>
        <w:rFonts w:hint="default"/>
      </w:rPr>
    </w:lvl>
    <w:lvl w:ilvl="1" w:tplc="0816000F">
      <w:start w:val="1"/>
      <w:numFmt w:val="decimal"/>
      <w:lvlText w:val="%2."/>
      <w:lvlJc w:val="left"/>
      <w:pPr>
        <w:tabs>
          <w:tab w:val="num" w:pos="2040"/>
        </w:tabs>
        <w:ind w:left="2040" w:hanging="360"/>
      </w:pPr>
      <w:rPr>
        <w:rFonts w:hint="default"/>
      </w:rPr>
    </w:lvl>
    <w:lvl w:ilvl="2" w:tplc="FFFFFFFF" w:tentative="1">
      <w:start w:val="1"/>
      <w:numFmt w:val="lowerRoman"/>
      <w:lvlText w:val="%3."/>
      <w:lvlJc w:val="right"/>
      <w:pPr>
        <w:tabs>
          <w:tab w:val="num" w:pos="2760"/>
        </w:tabs>
        <w:ind w:left="2760" w:hanging="180"/>
      </w:pPr>
    </w:lvl>
    <w:lvl w:ilvl="3" w:tplc="FFFFFFFF" w:tentative="1">
      <w:start w:val="1"/>
      <w:numFmt w:val="decimal"/>
      <w:lvlText w:val="%4."/>
      <w:lvlJc w:val="left"/>
      <w:pPr>
        <w:tabs>
          <w:tab w:val="num" w:pos="3480"/>
        </w:tabs>
        <w:ind w:left="3480" w:hanging="360"/>
      </w:pPr>
    </w:lvl>
    <w:lvl w:ilvl="4" w:tplc="FFFFFFFF" w:tentative="1">
      <w:start w:val="1"/>
      <w:numFmt w:val="lowerLetter"/>
      <w:lvlText w:val="%5."/>
      <w:lvlJc w:val="left"/>
      <w:pPr>
        <w:tabs>
          <w:tab w:val="num" w:pos="4200"/>
        </w:tabs>
        <w:ind w:left="4200" w:hanging="360"/>
      </w:pPr>
    </w:lvl>
    <w:lvl w:ilvl="5" w:tplc="FFFFFFFF" w:tentative="1">
      <w:start w:val="1"/>
      <w:numFmt w:val="lowerRoman"/>
      <w:lvlText w:val="%6."/>
      <w:lvlJc w:val="right"/>
      <w:pPr>
        <w:tabs>
          <w:tab w:val="num" w:pos="4920"/>
        </w:tabs>
        <w:ind w:left="4920" w:hanging="180"/>
      </w:pPr>
    </w:lvl>
    <w:lvl w:ilvl="6" w:tplc="FFFFFFFF" w:tentative="1">
      <w:start w:val="1"/>
      <w:numFmt w:val="decimal"/>
      <w:lvlText w:val="%7."/>
      <w:lvlJc w:val="left"/>
      <w:pPr>
        <w:tabs>
          <w:tab w:val="num" w:pos="5640"/>
        </w:tabs>
        <w:ind w:left="5640" w:hanging="360"/>
      </w:pPr>
    </w:lvl>
    <w:lvl w:ilvl="7" w:tplc="FFFFFFFF" w:tentative="1">
      <w:start w:val="1"/>
      <w:numFmt w:val="lowerLetter"/>
      <w:lvlText w:val="%8."/>
      <w:lvlJc w:val="left"/>
      <w:pPr>
        <w:tabs>
          <w:tab w:val="num" w:pos="6360"/>
        </w:tabs>
        <w:ind w:left="6360" w:hanging="360"/>
      </w:pPr>
    </w:lvl>
    <w:lvl w:ilvl="8" w:tplc="FFFFFFFF" w:tentative="1">
      <w:start w:val="1"/>
      <w:numFmt w:val="lowerRoman"/>
      <w:lvlText w:val="%9."/>
      <w:lvlJc w:val="right"/>
      <w:pPr>
        <w:tabs>
          <w:tab w:val="num" w:pos="7080"/>
        </w:tabs>
        <w:ind w:left="7080" w:hanging="180"/>
      </w:pPr>
    </w:lvl>
  </w:abstractNum>
  <w:abstractNum w:abstractNumId="2">
    <w:nsid w:val="16903DAD"/>
    <w:multiLevelType w:val="hybridMultilevel"/>
    <w:tmpl w:val="95D8EA5C"/>
    <w:lvl w:ilvl="0" w:tplc="68C60924">
      <w:start w:val="1"/>
      <w:numFmt w:val="decimal"/>
      <w:lvlText w:val="%1."/>
      <w:lvlJc w:val="left"/>
      <w:pPr>
        <w:ind w:left="720" w:hanging="360"/>
      </w:pPr>
      <w:rPr>
        <w:rFonts w:ascii="Arial Narrow" w:hAnsi="Arial Narrow"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D657505"/>
    <w:multiLevelType w:val="hybridMultilevel"/>
    <w:tmpl w:val="A646489E"/>
    <w:lvl w:ilvl="0" w:tplc="F1E8D7D6">
      <w:start w:val="1"/>
      <w:numFmt w:val="lowerLetter"/>
      <w:lvlText w:val="%1)"/>
      <w:lvlJc w:val="left"/>
      <w:pPr>
        <w:tabs>
          <w:tab w:val="num" w:pos="1125"/>
        </w:tabs>
        <w:ind w:left="1125" w:hanging="52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1F104DAB"/>
    <w:multiLevelType w:val="hybridMultilevel"/>
    <w:tmpl w:val="C40A4298"/>
    <w:lvl w:ilvl="0" w:tplc="4D02BFC0">
      <w:start w:val="1"/>
      <w:numFmt w:val="lowerLetter"/>
      <w:lvlText w:val="%1)"/>
      <w:lvlJc w:val="left"/>
      <w:pPr>
        <w:tabs>
          <w:tab w:val="num" w:pos="1350"/>
        </w:tabs>
        <w:ind w:left="1350" w:hanging="360"/>
      </w:pPr>
      <w:rPr>
        <w:rFonts w:hint="default"/>
      </w:rPr>
    </w:lvl>
    <w:lvl w:ilvl="1" w:tplc="08160019" w:tentative="1">
      <w:start w:val="1"/>
      <w:numFmt w:val="lowerLetter"/>
      <w:lvlText w:val="%2."/>
      <w:lvlJc w:val="left"/>
      <w:pPr>
        <w:tabs>
          <w:tab w:val="num" w:pos="2070"/>
        </w:tabs>
        <w:ind w:left="2070" w:hanging="360"/>
      </w:pPr>
    </w:lvl>
    <w:lvl w:ilvl="2" w:tplc="0816001B" w:tentative="1">
      <w:start w:val="1"/>
      <w:numFmt w:val="lowerRoman"/>
      <w:lvlText w:val="%3."/>
      <w:lvlJc w:val="right"/>
      <w:pPr>
        <w:tabs>
          <w:tab w:val="num" w:pos="2790"/>
        </w:tabs>
        <w:ind w:left="2790" w:hanging="180"/>
      </w:pPr>
    </w:lvl>
    <w:lvl w:ilvl="3" w:tplc="0816000F" w:tentative="1">
      <w:start w:val="1"/>
      <w:numFmt w:val="decimal"/>
      <w:lvlText w:val="%4."/>
      <w:lvlJc w:val="left"/>
      <w:pPr>
        <w:tabs>
          <w:tab w:val="num" w:pos="3510"/>
        </w:tabs>
        <w:ind w:left="3510" w:hanging="360"/>
      </w:pPr>
    </w:lvl>
    <w:lvl w:ilvl="4" w:tplc="08160019" w:tentative="1">
      <w:start w:val="1"/>
      <w:numFmt w:val="lowerLetter"/>
      <w:lvlText w:val="%5."/>
      <w:lvlJc w:val="left"/>
      <w:pPr>
        <w:tabs>
          <w:tab w:val="num" w:pos="4230"/>
        </w:tabs>
        <w:ind w:left="4230" w:hanging="360"/>
      </w:pPr>
    </w:lvl>
    <w:lvl w:ilvl="5" w:tplc="0816001B" w:tentative="1">
      <w:start w:val="1"/>
      <w:numFmt w:val="lowerRoman"/>
      <w:lvlText w:val="%6."/>
      <w:lvlJc w:val="right"/>
      <w:pPr>
        <w:tabs>
          <w:tab w:val="num" w:pos="4950"/>
        </w:tabs>
        <w:ind w:left="4950" w:hanging="180"/>
      </w:pPr>
    </w:lvl>
    <w:lvl w:ilvl="6" w:tplc="0816000F" w:tentative="1">
      <w:start w:val="1"/>
      <w:numFmt w:val="decimal"/>
      <w:lvlText w:val="%7."/>
      <w:lvlJc w:val="left"/>
      <w:pPr>
        <w:tabs>
          <w:tab w:val="num" w:pos="5670"/>
        </w:tabs>
        <w:ind w:left="5670" w:hanging="360"/>
      </w:pPr>
    </w:lvl>
    <w:lvl w:ilvl="7" w:tplc="08160019" w:tentative="1">
      <w:start w:val="1"/>
      <w:numFmt w:val="lowerLetter"/>
      <w:lvlText w:val="%8."/>
      <w:lvlJc w:val="left"/>
      <w:pPr>
        <w:tabs>
          <w:tab w:val="num" w:pos="6390"/>
        </w:tabs>
        <w:ind w:left="6390" w:hanging="360"/>
      </w:pPr>
    </w:lvl>
    <w:lvl w:ilvl="8" w:tplc="0816001B" w:tentative="1">
      <w:start w:val="1"/>
      <w:numFmt w:val="lowerRoman"/>
      <w:lvlText w:val="%9."/>
      <w:lvlJc w:val="right"/>
      <w:pPr>
        <w:tabs>
          <w:tab w:val="num" w:pos="7110"/>
        </w:tabs>
        <w:ind w:left="7110" w:hanging="180"/>
      </w:pPr>
    </w:lvl>
  </w:abstractNum>
  <w:abstractNum w:abstractNumId="5">
    <w:nsid w:val="34031109"/>
    <w:multiLevelType w:val="hybridMultilevel"/>
    <w:tmpl w:val="6DC229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3AFD2DEF"/>
    <w:multiLevelType w:val="singleLevel"/>
    <w:tmpl w:val="4EEC0B3C"/>
    <w:lvl w:ilvl="0">
      <w:start w:val="5"/>
      <w:numFmt w:val="decimal"/>
      <w:lvlText w:val="%1."/>
      <w:lvlJc w:val="left"/>
      <w:pPr>
        <w:tabs>
          <w:tab w:val="num" w:pos="420"/>
        </w:tabs>
        <w:ind w:left="420" w:hanging="360"/>
      </w:pPr>
      <w:rPr>
        <w:rFonts w:hint="default"/>
      </w:rPr>
    </w:lvl>
  </w:abstractNum>
  <w:abstractNum w:abstractNumId="7">
    <w:nsid w:val="435727B8"/>
    <w:multiLevelType w:val="singleLevel"/>
    <w:tmpl w:val="17F45D58"/>
    <w:lvl w:ilvl="0">
      <w:start w:val="1"/>
      <w:numFmt w:val="decimal"/>
      <w:lvlText w:val="%1."/>
      <w:lvlJc w:val="left"/>
      <w:pPr>
        <w:tabs>
          <w:tab w:val="num" w:pos="420"/>
        </w:tabs>
        <w:ind w:left="420" w:hanging="360"/>
      </w:pPr>
      <w:rPr>
        <w:rFonts w:hint="default"/>
      </w:rPr>
    </w:lvl>
  </w:abstractNum>
  <w:abstractNum w:abstractNumId="8">
    <w:nsid w:val="451D3AE1"/>
    <w:multiLevelType w:val="hybridMultilevel"/>
    <w:tmpl w:val="85F2F7D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C080250"/>
    <w:multiLevelType w:val="hybridMultilevel"/>
    <w:tmpl w:val="D33A127C"/>
    <w:lvl w:ilvl="0" w:tplc="08160001">
      <w:start w:val="1"/>
      <w:numFmt w:val="bullet"/>
      <w:lvlText w:val=""/>
      <w:lvlJc w:val="left"/>
      <w:pPr>
        <w:tabs>
          <w:tab w:val="num" w:pos="795"/>
        </w:tabs>
        <w:ind w:left="795" w:hanging="360"/>
      </w:pPr>
      <w:rPr>
        <w:rFonts w:ascii="Symbol" w:hAnsi="Symbol" w:hint="default"/>
      </w:rPr>
    </w:lvl>
    <w:lvl w:ilvl="1" w:tplc="08160003" w:tentative="1">
      <w:start w:val="1"/>
      <w:numFmt w:val="bullet"/>
      <w:lvlText w:val="o"/>
      <w:lvlJc w:val="left"/>
      <w:pPr>
        <w:tabs>
          <w:tab w:val="num" w:pos="1515"/>
        </w:tabs>
        <w:ind w:left="1515" w:hanging="360"/>
      </w:pPr>
      <w:rPr>
        <w:rFonts w:ascii="Courier New" w:hAnsi="Courier New" w:hint="default"/>
      </w:rPr>
    </w:lvl>
    <w:lvl w:ilvl="2" w:tplc="08160005" w:tentative="1">
      <w:start w:val="1"/>
      <w:numFmt w:val="bullet"/>
      <w:lvlText w:val=""/>
      <w:lvlJc w:val="left"/>
      <w:pPr>
        <w:tabs>
          <w:tab w:val="num" w:pos="2235"/>
        </w:tabs>
        <w:ind w:left="2235" w:hanging="360"/>
      </w:pPr>
      <w:rPr>
        <w:rFonts w:ascii="Wingdings" w:hAnsi="Wingdings" w:hint="default"/>
      </w:rPr>
    </w:lvl>
    <w:lvl w:ilvl="3" w:tplc="08160001" w:tentative="1">
      <w:start w:val="1"/>
      <w:numFmt w:val="bullet"/>
      <w:lvlText w:val=""/>
      <w:lvlJc w:val="left"/>
      <w:pPr>
        <w:tabs>
          <w:tab w:val="num" w:pos="2955"/>
        </w:tabs>
        <w:ind w:left="2955" w:hanging="360"/>
      </w:pPr>
      <w:rPr>
        <w:rFonts w:ascii="Symbol" w:hAnsi="Symbol" w:hint="default"/>
      </w:rPr>
    </w:lvl>
    <w:lvl w:ilvl="4" w:tplc="08160003" w:tentative="1">
      <w:start w:val="1"/>
      <w:numFmt w:val="bullet"/>
      <w:lvlText w:val="o"/>
      <w:lvlJc w:val="left"/>
      <w:pPr>
        <w:tabs>
          <w:tab w:val="num" w:pos="3675"/>
        </w:tabs>
        <w:ind w:left="3675" w:hanging="360"/>
      </w:pPr>
      <w:rPr>
        <w:rFonts w:ascii="Courier New" w:hAnsi="Courier New" w:hint="default"/>
      </w:rPr>
    </w:lvl>
    <w:lvl w:ilvl="5" w:tplc="08160005" w:tentative="1">
      <w:start w:val="1"/>
      <w:numFmt w:val="bullet"/>
      <w:lvlText w:val=""/>
      <w:lvlJc w:val="left"/>
      <w:pPr>
        <w:tabs>
          <w:tab w:val="num" w:pos="4395"/>
        </w:tabs>
        <w:ind w:left="4395" w:hanging="360"/>
      </w:pPr>
      <w:rPr>
        <w:rFonts w:ascii="Wingdings" w:hAnsi="Wingdings" w:hint="default"/>
      </w:rPr>
    </w:lvl>
    <w:lvl w:ilvl="6" w:tplc="08160001" w:tentative="1">
      <w:start w:val="1"/>
      <w:numFmt w:val="bullet"/>
      <w:lvlText w:val=""/>
      <w:lvlJc w:val="left"/>
      <w:pPr>
        <w:tabs>
          <w:tab w:val="num" w:pos="5115"/>
        </w:tabs>
        <w:ind w:left="5115" w:hanging="360"/>
      </w:pPr>
      <w:rPr>
        <w:rFonts w:ascii="Symbol" w:hAnsi="Symbol" w:hint="default"/>
      </w:rPr>
    </w:lvl>
    <w:lvl w:ilvl="7" w:tplc="08160003" w:tentative="1">
      <w:start w:val="1"/>
      <w:numFmt w:val="bullet"/>
      <w:lvlText w:val="o"/>
      <w:lvlJc w:val="left"/>
      <w:pPr>
        <w:tabs>
          <w:tab w:val="num" w:pos="5835"/>
        </w:tabs>
        <w:ind w:left="5835" w:hanging="360"/>
      </w:pPr>
      <w:rPr>
        <w:rFonts w:ascii="Courier New" w:hAnsi="Courier New" w:hint="default"/>
      </w:rPr>
    </w:lvl>
    <w:lvl w:ilvl="8" w:tplc="08160005" w:tentative="1">
      <w:start w:val="1"/>
      <w:numFmt w:val="bullet"/>
      <w:lvlText w:val=""/>
      <w:lvlJc w:val="left"/>
      <w:pPr>
        <w:tabs>
          <w:tab w:val="num" w:pos="6555"/>
        </w:tabs>
        <w:ind w:left="6555" w:hanging="360"/>
      </w:pPr>
      <w:rPr>
        <w:rFonts w:ascii="Wingdings" w:hAnsi="Wingdings" w:hint="default"/>
      </w:rPr>
    </w:lvl>
  </w:abstractNum>
  <w:abstractNum w:abstractNumId="10">
    <w:nsid w:val="50760BF5"/>
    <w:multiLevelType w:val="hybridMultilevel"/>
    <w:tmpl w:val="53A07648"/>
    <w:lvl w:ilvl="0" w:tplc="0816000F">
      <w:start w:val="1"/>
      <w:numFmt w:val="decimal"/>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1">
    <w:nsid w:val="56873DB2"/>
    <w:multiLevelType w:val="hybridMultilevel"/>
    <w:tmpl w:val="4F96A746"/>
    <w:lvl w:ilvl="0" w:tplc="08160017">
      <w:start w:val="1"/>
      <w:numFmt w:val="lowerLetter"/>
      <w:lvlText w:val="%1)"/>
      <w:lvlJc w:val="left"/>
      <w:pPr>
        <w:ind w:left="50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583B256E"/>
    <w:multiLevelType w:val="singleLevel"/>
    <w:tmpl w:val="4F668228"/>
    <w:lvl w:ilvl="0">
      <w:start w:val="4"/>
      <w:numFmt w:val="lowerLetter"/>
      <w:lvlText w:val="%1)"/>
      <w:lvlJc w:val="left"/>
      <w:pPr>
        <w:tabs>
          <w:tab w:val="num" w:pos="1211"/>
        </w:tabs>
        <w:ind w:left="1211" w:hanging="360"/>
      </w:pPr>
      <w:rPr>
        <w:rFonts w:hint="default"/>
      </w:rPr>
    </w:lvl>
  </w:abstractNum>
  <w:abstractNum w:abstractNumId="13">
    <w:nsid w:val="6C0D7508"/>
    <w:multiLevelType w:val="singleLevel"/>
    <w:tmpl w:val="FF4E1950"/>
    <w:lvl w:ilvl="0">
      <w:start w:val="5"/>
      <w:numFmt w:val="bullet"/>
      <w:lvlText w:val="-"/>
      <w:lvlJc w:val="left"/>
      <w:pPr>
        <w:tabs>
          <w:tab w:val="num" w:pos="1920"/>
        </w:tabs>
        <w:ind w:left="1920" w:hanging="360"/>
      </w:pPr>
      <w:rPr>
        <w:rFonts w:ascii="Times New Roman" w:hAnsi="Times New Roman" w:hint="default"/>
      </w:rPr>
    </w:lvl>
  </w:abstractNum>
  <w:abstractNum w:abstractNumId="14">
    <w:nsid w:val="702F04D5"/>
    <w:multiLevelType w:val="hybridMultilevel"/>
    <w:tmpl w:val="3C8881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714B1BD3"/>
    <w:multiLevelType w:val="singleLevel"/>
    <w:tmpl w:val="0F50CE6E"/>
    <w:lvl w:ilvl="0">
      <w:start w:val="3"/>
      <w:numFmt w:val="lowerLetter"/>
      <w:lvlText w:val="%1)"/>
      <w:lvlJc w:val="left"/>
      <w:pPr>
        <w:tabs>
          <w:tab w:val="num" w:pos="1211"/>
        </w:tabs>
        <w:ind w:left="1211" w:hanging="360"/>
      </w:pPr>
      <w:rPr>
        <w:rFonts w:hint="default"/>
      </w:rPr>
    </w:lvl>
  </w:abstractNum>
  <w:abstractNum w:abstractNumId="16">
    <w:nsid w:val="71BE597B"/>
    <w:multiLevelType w:val="singleLevel"/>
    <w:tmpl w:val="DD6E5D2C"/>
    <w:lvl w:ilvl="0">
      <w:start w:val="1"/>
      <w:numFmt w:val="lowerLetter"/>
      <w:lvlText w:val="%1)"/>
      <w:lvlJc w:val="left"/>
      <w:pPr>
        <w:tabs>
          <w:tab w:val="num" w:pos="360"/>
        </w:tabs>
        <w:ind w:left="360" w:hanging="360"/>
      </w:pPr>
    </w:lvl>
  </w:abstractNum>
  <w:abstractNum w:abstractNumId="17">
    <w:nsid w:val="796A3073"/>
    <w:multiLevelType w:val="singleLevel"/>
    <w:tmpl w:val="D15409E2"/>
    <w:lvl w:ilvl="0">
      <w:start w:val="1"/>
      <w:numFmt w:val="decimal"/>
      <w:lvlText w:val="%1"/>
      <w:lvlJc w:val="left"/>
      <w:pPr>
        <w:tabs>
          <w:tab w:val="num" w:pos="3600"/>
        </w:tabs>
        <w:ind w:left="3600" w:hanging="1980"/>
      </w:pPr>
      <w:rPr>
        <w:rFonts w:hint="default"/>
      </w:rPr>
    </w:lvl>
  </w:abstractNum>
  <w:num w:numId="1">
    <w:abstractNumId w:val="13"/>
  </w:num>
  <w:num w:numId="2">
    <w:abstractNumId w:val="7"/>
  </w:num>
  <w:num w:numId="3">
    <w:abstractNumId w:val="16"/>
  </w:num>
  <w:num w:numId="4">
    <w:abstractNumId w:val="15"/>
  </w:num>
  <w:num w:numId="5">
    <w:abstractNumId w:val="6"/>
  </w:num>
  <w:num w:numId="6">
    <w:abstractNumId w:val="12"/>
  </w:num>
  <w:num w:numId="7">
    <w:abstractNumId w:val="4"/>
  </w:num>
  <w:num w:numId="8">
    <w:abstractNumId w:val="0"/>
  </w:num>
  <w:num w:numId="9">
    <w:abstractNumId w:val="9"/>
  </w:num>
  <w:num w:numId="10">
    <w:abstractNumId w:val="17"/>
  </w:num>
  <w:num w:numId="11">
    <w:abstractNumId w:val="1"/>
  </w:num>
  <w:num w:numId="12">
    <w:abstractNumId w:val="3"/>
  </w:num>
  <w:num w:numId="13">
    <w:abstractNumId w:val="8"/>
  </w:num>
  <w:num w:numId="14">
    <w:abstractNumId w:val="5"/>
  </w:num>
  <w:num w:numId="15">
    <w:abstractNumId w:val="14"/>
  </w:num>
  <w:num w:numId="16">
    <w:abstractNumId w:val="10"/>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mailMerge>
    <w:mainDocumentType w:val="formLetters"/>
    <w:dataType w:val="textFile"/>
    <w:activeRecord w:val="-1"/>
    <w:odso/>
  </w:mailMerge>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rules v:ext="edit">
        <o:r id="V:Rule4" type="connector" idref="#_x0000_s2052"/>
        <o:r id="V:Rule5" type="connector" idref="#_x0000_s2061"/>
        <o:r id="V:Rule6" type="connector" idref="#_x0000_s2055"/>
      </o:rules>
    </o:shapelayout>
  </w:hdrShapeDefaults>
  <w:footnotePr>
    <w:footnote w:id="-1"/>
    <w:footnote w:id="0"/>
  </w:footnotePr>
  <w:endnotePr>
    <w:endnote w:id="-1"/>
    <w:endnote w:id="0"/>
  </w:endnotePr>
  <w:compat/>
  <w:rsids>
    <w:rsidRoot w:val="001E2F76"/>
    <w:rsid w:val="00003D3C"/>
    <w:rsid w:val="000131CC"/>
    <w:rsid w:val="0001667C"/>
    <w:rsid w:val="00091062"/>
    <w:rsid w:val="00095736"/>
    <w:rsid w:val="00096E04"/>
    <w:rsid w:val="000B31BE"/>
    <w:rsid w:val="000D6E4E"/>
    <w:rsid w:val="000E4167"/>
    <w:rsid w:val="000F3B54"/>
    <w:rsid w:val="00110D7A"/>
    <w:rsid w:val="0011491E"/>
    <w:rsid w:val="001402E8"/>
    <w:rsid w:val="0014039E"/>
    <w:rsid w:val="00143219"/>
    <w:rsid w:val="00143FAE"/>
    <w:rsid w:val="0014441C"/>
    <w:rsid w:val="00153C32"/>
    <w:rsid w:val="00170406"/>
    <w:rsid w:val="00171A3C"/>
    <w:rsid w:val="001B4261"/>
    <w:rsid w:val="001B549D"/>
    <w:rsid w:val="001B68FE"/>
    <w:rsid w:val="001E2F76"/>
    <w:rsid w:val="0023313D"/>
    <w:rsid w:val="00237AF0"/>
    <w:rsid w:val="00275FAD"/>
    <w:rsid w:val="002771EA"/>
    <w:rsid w:val="002B1F55"/>
    <w:rsid w:val="002C0399"/>
    <w:rsid w:val="002D338D"/>
    <w:rsid w:val="0030362D"/>
    <w:rsid w:val="00306F79"/>
    <w:rsid w:val="00330A87"/>
    <w:rsid w:val="00335DE2"/>
    <w:rsid w:val="00376758"/>
    <w:rsid w:val="00382294"/>
    <w:rsid w:val="00382644"/>
    <w:rsid w:val="003A3261"/>
    <w:rsid w:val="003A6A69"/>
    <w:rsid w:val="003C6627"/>
    <w:rsid w:val="003D193C"/>
    <w:rsid w:val="003E292B"/>
    <w:rsid w:val="003E47C0"/>
    <w:rsid w:val="003F1DBE"/>
    <w:rsid w:val="00403C98"/>
    <w:rsid w:val="00406A3B"/>
    <w:rsid w:val="00410CDD"/>
    <w:rsid w:val="004262CC"/>
    <w:rsid w:val="00441C45"/>
    <w:rsid w:val="00443297"/>
    <w:rsid w:val="004521AE"/>
    <w:rsid w:val="00461781"/>
    <w:rsid w:val="00464033"/>
    <w:rsid w:val="00467281"/>
    <w:rsid w:val="004731EE"/>
    <w:rsid w:val="004A3A42"/>
    <w:rsid w:val="004B4A26"/>
    <w:rsid w:val="004C719E"/>
    <w:rsid w:val="005279EA"/>
    <w:rsid w:val="00540642"/>
    <w:rsid w:val="00552657"/>
    <w:rsid w:val="0055416D"/>
    <w:rsid w:val="005E0093"/>
    <w:rsid w:val="005E4651"/>
    <w:rsid w:val="005E688E"/>
    <w:rsid w:val="00605A2B"/>
    <w:rsid w:val="006063E8"/>
    <w:rsid w:val="0061741C"/>
    <w:rsid w:val="00636AD0"/>
    <w:rsid w:val="00654635"/>
    <w:rsid w:val="006812A0"/>
    <w:rsid w:val="00692FBE"/>
    <w:rsid w:val="006A0FE3"/>
    <w:rsid w:val="006A3BCD"/>
    <w:rsid w:val="006C70FB"/>
    <w:rsid w:val="006D3CA6"/>
    <w:rsid w:val="006D775B"/>
    <w:rsid w:val="006F4040"/>
    <w:rsid w:val="0071135D"/>
    <w:rsid w:val="00715504"/>
    <w:rsid w:val="0072057E"/>
    <w:rsid w:val="00721516"/>
    <w:rsid w:val="0072566A"/>
    <w:rsid w:val="0074734E"/>
    <w:rsid w:val="00750816"/>
    <w:rsid w:val="00752759"/>
    <w:rsid w:val="007810FE"/>
    <w:rsid w:val="007933CA"/>
    <w:rsid w:val="007A4D08"/>
    <w:rsid w:val="007B4614"/>
    <w:rsid w:val="007C2385"/>
    <w:rsid w:val="007D054D"/>
    <w:rsid w:val="007D1FF0"/>
    <w:rsid w:val="007D7186"/>
    <w:rsid w:val="007E1479"/>
    <w:rsid w:val="007E7218"/>
    <w:rsid w:val="007F356E"/>
    <w:rsid w:val="007F3E70"/>
    <w:rsid w:val="00854D3D"/>
    <w:rsid w:val="00856C18"/>
    <w:rsid w:val="0089496A"/>
    <w:rsid w:val="008B7E44"/>
    <w:rsid w:val="008D2978"/>
    <w:rsid w:val="008D2C27"/>
    <w:rsid w:val="008F2B79"/>
    <w:rsid w:val="0090225F"/>
    <w:rsid w:val="009204A9"/>
    <w:rsid w:val="0093160A"/>
    <w:rsid w:val="009A0762"/>
    <w:rsid w:val="009B724A"/>
    <w:rsid w:val="009F1A85"/>
    <w:rsid w:val="00A15FE1"/>
    <w:rsid w:val="00A32DE6"/>
    <w:rsid w:val="00A5613A"/>
    <w:rsid w:val="00A664DB"/>
    <w:rsid w:val="00A83107"/>
    <w:rsid w:val="00A836F0"/>
    <w:rsid w:val="00A8426C"/>
    <w:rsid w:val="00AA6DAB"/>
    <w:rsid w:val="00AC15A5"/>
    <w:rsid w:val="00AC7431"/>
    <w:rsid w:val="00AD4FEC"/>
    <w:rsid w:val="00AD5FA1"/>
    <w:rsid w:val="00AD7DFE"/>
    <w:rsid w:val="00AF1B45"/>
    <w:rsid w:val="00AF2AD5"/>
    <w:rsid w:val="00B01B39"/>
    <w:rsid w:val="00B052FD"/>
    <w:rsid w:val="00B22AF2"/>
    <w:rsid w:val="00B27C65"/>
    <w:rsid w:val="00B34B28"/>
    <w:rsid w:val="00B46CF5"/>
    <w:rsid w:val="00B65E76"/>
    <w:rsid w:val="00B82442"/>
    <w:rsid w:val="00B969C9"/>
    <w:rsid w:val="00B97BB0"/>
    <w:rsid w:val="00BA198A"/>
    <w:rsid w:val="00BC08B2"/>
    <w:rsid w:val="00BD12B3"/>
    <w:rsid w:val="00BD2EB9"/>
    <w:rsid w:val="00BD6342"/>
    <w:rsid w:val="00C162FA"/>
    <w:rsid w:val="00C34E5C"/>
    <w:rsid w:val="00C3530B"/>
    <w:rsid w:val="00C358A8"/>
    <w:rsid w:val="00C467EB"/>
    <w:rsid w:val="00C53262"/>
    <w:rsid w:val="00C61850"/>
    <w:rsid w:val="00C85761"/>
    <w:rsid w:val="00C90532"/>
    <w:rsid w:val="00C96101"/>
    <w:rsid w:val="00CB680A"/>
    <w:rsid w:val="00CC087C"/>
    <w:rsid w:val="00CC52BC"/>
    <w:rsid w:val="00CD3A62"/>
    <w:rsid w:val="00CD4C39"/>
    <w:rsid w:val="00CD70F3"/>
    <w:rsid w:val="00D00111"/>
    <w:rsid w:val="00D054AC"/>
    <w:rsid w:val="00D06C7E"/>
    <w:rsid w:val="00D112A4"/>
    <w:rsid w:val="00D2243D"/>
    <w:rsid w:val="00D30AE5"/>
    <w:rsid w:val="00D40914"/>
    <w:rsid w:val="00D44CA3"/>
    <w:rsid w:val="00D45370"/>
    <w:rsid w:val="00D51BE7"/>
    <w:rsid w:val="00D74A9D"/>
    <w:rsid w:val="00D75108"/>
    <w:rsid w:val="00D90DCC"/>
    <w:rsid w:val="00DA68A4"/>
    <w:rsid w:val="00DE579B"/>
    <w:rsid w:val="00DF3768"/>
    <w:rsid w:val="00E16DD0"/>
    <w:rsid w:val="00E35B50"/>
    <w:rsid w:val="00E46FB9"/>
    <w:rsid w:val="00E63DB5"/>
    <w:rsid w:val="00E91B3A"/>
    <w:rsid w:val="00E979B4"/>
    <w:rsid w:val="00EA5F96"/>
    <w:rsid w:val="00EB3350"/>
    <w:rsid w:val="00EC6FF2"/>
    <w:rsid w:val="00EF2725"/>
    <w:rsid w:val="00F22BA3"/>
    <w:rsid w:val="00F37268"/>
    <w:rsid w:val="00F40A31"/>
    <w:rsid w:val="00F85D75"/>
    <w:rsid w:val="00F95FA2"/>
    <w:rsid w:val="00FA6F59"/>
    <w:rsid w:val="00FC427E"/>
    <w:rsid w:val="00FC4F32"/>
    <w:rsid w:val="00FC5563"/>
    <w:rsid w:val="00FD7D0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FE"/>
  </w:style>
  <w:style w:type="paragraph" w:styleId="Ttulo1">
    <w:name w:val="heading 1"/>
    <w:basedOn w:val="Normal"/>
    <w:next w:val="Normal"/>
    <w:qFormat/>
    <w:rsid w:val="00A83107"/>
    <w:pPr>
      <w:keepNext/>
      <w:spacing w:line="360" w:lineRule="auto"/>
      <w:outlineLvl w:val="0"/>
    </w:pPr>
    <w:rPr>
      <w:rFonts w:ascii="Arial" w:hAnsi="Arial"/>
      <w:sz w:val="24"/>
    </w:rPr>
  </w:style>
  <w:style w:type="paragraph" w:styleId="Ttulo2">
    <w:name w:val="heading 2"/>
    <w:basedOn w:val="Normal"/>
    <w:next w:val="Normal"/>
    <w:qFormat/>
    <w:rsid w:val="00A83107"/>
    <w:pPr>
      <w:keepNext/>
      <w:jc w:val="both"/>
      <w:outlineLvl w:val="1"/>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3">
    <w:name w:val="Cabeçalho 3"/>
    <w:basedOn w:val="Normal"/>
    <w:next w:val="Normal"/>
    <w:link w:val="Cabealho3Carter"/>
    <w:uiPriority w:val="9"/>
    <w:semiHidden/>
    <w:unhideWhenUsed/>
    <w:qFormat/>
    <w:rsid w:val="007933CA"/>
    <w:pPr>
      <w:keepNext/>
      <w:spacing w:before="240" w:after="60"/>
      <w:outlineLvl w:val="2"/>
    </w:pPr>
    <w:rPr>
      <w:rFonts w:ascii="Calibri Light" w:hAnsi="Calibri Light"/>
      <w:b/>
      <w:bCs/>
      <w:sz w:val="26"/>
      <w:szCs w:val="26"/>
    </w:rPr>
  </w:style>
  <w:style w:type="paragraph" w:styleId="Corpodetexto">
    <w:name w:val="Body Text"/>
    <w:basedOn w:val="Normal"/>
    <w:semiHidden/>
    <w:rsid w:val="00A83107"/>
    <w:rPr>
      <w:rFonts w:ascii="Arial" w:hAnsi="Arial"/>
      <w:sz w:val="24"/>
    </w:rPr>
  </w:style>
  <w:style w:type="paragraph" w:styleId="Ttulo">
    <w:name w:val="Title"/>
    <w:basedOn w:val="Normal"/>
    <w:qFormat/>
    <w:rsid w:val="00A83107"/>
    <w:pPr>
      <w:jc w:val="center"/>
    </w:pPr>
    <w:rPr>
      <w:b/>
      <w:sz w:val="24"/>
    </w:rPr>
  </w:style>
  <w:style w:type="paragraph" w:styleId="Corpodetexto2">
    <w:name w:val="Body Text 2"/>
    <w:basedOn w:val="Normal"/>
    <w:semiHidden/>
    <w:rsid w:val="00A83107"/>
    <w:pPr>
      <w:jc w:val="both"/>
    </w:pPr>
  </w:style>
  <w:style w:type="paragraph" w:styleId="Cabealho">
    <w:name w:val="header"/>
    <w:basedOn w:val="Normal"/>
    <w:link w:val="CabealhoCarcter"/>
    <w:uiPriority w:val="99"/>
    <w:rsid w:val="00A83107"/>
    <w:pPr>
      <w:tabs>
        <w:tab w:val="center" w:pos="4252"/>
        <w:tab w:val="right" w:pos="8504"/>
      </w:tabs>
    </w:pPr>
  </w:style>
  <w:style w:type="paragraph" w:styleId="Rodap">
    <w:name w:val="footer"/>
    <w:basedOn w:val="Normal"/>
    <w:link w:val="RodapCarcter"/>
    <w:uiPriority w:val="99"/>
    <w:semiHidden/>
    <w:rsid w:val="00A83107"/>
    <w:pPr>
      <w:tabs>
        <w:tab w:val="center" w:pos="4252"/>
        <w:tab w:val="right" w:pos="8504"/>
      </w:tabs>
    </w:pPr>
  </w:style>
  <w:style w:type="character" w:styleId="Hiperligao">
    <w:name w:val="Hyperlink"/>
    <w:semiHidden/>
    <w:rsid w:val="00A83107"/>
    <w:rPr>
      <w:color w:val="0000FF"/>
      <w:u w:val="single"/>
    </w:rPr>
  </w:style>
  <w:style w:type="paragraph" w:styleId="Corpodetexto3">
    <w:name w:val="Body Text 3"/>
    <w:basedOn w:val="Normal"/>
    <w:semiHidden/>
    <w:rsid w:val="00A83107"/>
    <w:pPr>
      <w:jc w:val="both"/>
    </w:pPr>
    <w:rPr>
      <w:rFonts w:ascii="Verdana" w:hAnsi="Verdana" w:cs="Tahoma"/>
      <w:sz w:val="16"/>
    </w:rPr>
  </w:style>
  <w:style w:type="paragraph" w:styleId="Legenda">
    <w:name w:val="caption"/>
    <w:basedOn w:val="Normal"/>
    <w:next w:val="Normal"/>
    <w:qFormat/>
    <w:rsid w:val="00A83107"/>
    <w:pPr>
      <w:ind w:firstLine="720"/>
      <w:jc w:val="both"/>
    </w:pPr>
    <w:rPr>
      <w:sz w:val="24"/>
    </w:rPr>
  </w:style>
  <w:style w:type="paragraph" w:styleId="Cabealhodamensagem">
    <w:name w:val="Message Header"/>
    <w:basedOn w:val="Corpodetexto"/>
    <w:semiHidden/>
    <w:rsid w:val="00A83107"/>
    <w:pPr>
      <w:keepLines/>
      <w:spacing w:after="40" w:line="140" w:lineRule="atLeast"/>
      <w:ind w:left="360"/>
    </w:pPr>
    <w:rPr>
      <w:rFonts w:ascii="Garamond" w:hAnsi="Garamond"/>
      <w:spacing w:val="-5"/>
    </w:rPr>
  </w:style>
  <w:style w:type="paragraph" w:styleId="Avanodecorpodetexto">
    <w:name w:val="Body Text Indent"/>
    <w:basedOn w:val="Normal"/>
    <w:semiHidden/>
    <w:rsid w:val="00A83107"/>
    <w:pPr>
      <w:spacing w:after="120"/>
      <w:ind w:left="283"/>
    </w:pPr>
  </w:style>
  <w:style w:type="character" w:customStyle="1" w:styleId="CabealhoCarcter">
    <w:name w:val="Cabeçalho Carácter"/>
    <w:basedOn w:val="Tipodeletrapredefinidodopargrafo"/>
    <w:link w:val="Cabealho"/>
    <w:uiPriority w:val="99"/>
    <w:rsid w:val="00BC08B2"/>
  </w:style>
  <w:style w:type="table" w:styleId="Tabelacomgrelha">
    <w:name w:val="Table Grid"/>
    <w:basedOn w:val="Tabelanormal"/>
    <w:uiPriority w:val="59"/>
    <w:rsid w:val="000131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odapCarcter">
    <w:name w:val="Rodapé Carácter"/>
    <w:basedOn w:val="Tipodeletrapredefinidodopargrafo"/>
    <w:link w:val="Rodap"/>
    <w:uiPriority w:val="99"/>
    <w:semiHidden/>
    <w:rsid w:val="00443297"/>
  </w:style>
  <w:style w:type="character" w:customStyle="1" w:styleId="Cabealho3Carter">
    <w:name w:val="Cabeçalho 3 Caráter"/>
    <w:link w:val="Cabealho3"/>
    <w:uiPriority w:val="9"/>
    <w:semiHidden/>
    <w:rsid w:val="007933CA"/>
    <w:rPr>
      <w:rFonts w:ascii="Calibri Light" w:eastAsia="Times New Roman" w:hAnsi="Calibri Light" w:cs="Times New Roman"/>
      <w:b/>
      <w:bCs/>
      <w:sz w:val="26"/>
      <w:szCs w:val="26"/>
    </w:rPr>
  </w:style>
  <w:style w:type="paragraph" w:customStyle="1" w:styleId="Default">
    <w:name w:val="Default"/>
    <w:basedOn w:val="Normal"/>
    <w:rsid w:val="004B4A26"/>
    <w:pPr>
      <w:suppressAutoHyphens/>
      <w:autoSpaceDE w:val="0"/>
    </w:pPr>
    <w:rPr>
      <w:rFonts w:ascii="Arial" w:eastAsia="Arial" w:hAnsi="Arial" w:cs="Arial"/>
      <w:color w:val="000000"/>
      <w:sz w:val="24"/>
      <w:szCs w:val="24"/>
      <w:lang w:eastAsia="hi-IN" w:bidi="hi-IN"/>
    </w:rPr>
  </w:style>
  <w:style w:type="paragraph" w:styleId="Textodebalo">
    <w:name w:val="Balloon Text"/>
    <w:basedOn w:val="Normal"/>
    <w:link w:val="TextodebaloCarcter"/>
    <w:uiPriority w:val="99"/>
    <w:semiHidden/>
    <w:unhideWhenUsed/>
    <w:rsid w:val="00BD6342"/>
    <w:rPr>
      <w:rFonts w:ascii="Segoe UI" w:hAnsi="Segoe UI"/>
      <w:sz w:val="18"/>
      <w:szCs w:val="18"/>
    </w:rPr>
  </w:style>
  <w:style w:type="character" w:customStyle="1" w:styleId="TextodebaloCarcter">
    <w:name w:val="Texto de balão Carácter"/>
    <w:link w:val="Textodebalo"/>
    <w:uiPriority w:val="99"/>
    <w:semiHidden/>
    <w:rsid w:val="00BD63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cm-arruda@cm-arruda.pt"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6DD4-CB74-437E-A80A-B263C81A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2018</Words>
  <Characters>11037</Characters>
  <Application>Microsoft Office Word</Application>
  <DocSecurity>0</DocSecurity>
  <Lines>91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13029</CharactersWithSpaces>
  <SharedDoc>false</SharedDoc>
  <HLinks>
    <vt:vector size="6" baseType="variant">
      <vt:variant>
        <vt:i4>1179684</vt:i4>
      </vt:variant>
      <vt:variant>
        <vt:i4>0</vt:i4>
      </vt:variant>
      <vt:variant>
        <vt:i4>0</vt:i4>
      </vt:variant>
      <vt:variant>
        <vt:i4>5</vt:i4>
      </vt:variant>
      <vt:variant>
        <vt:lpwstr>mailto:cm-arruda@cm-arruda.pt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mmarques</cp:lastModifiedBy>
  <cp:revision>3</cp:revision>
  <cp:lastPrinted>2019-07-05T10:19:00Z</cp:lastPrinted>
  <dcterms:created xsi:type="dcterms:W3CDTF">2024-07-03T07:39:00Z</dcterms:created>
  <dcterms:modified xsi:type="dcterms:W3CDTF">2024-07-03T09:28:00Z</dcterms:modified>
</cp:coreProperties>
</file>